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32AC3" w14:textId="1E8AF549" w:rsidR="00230248" w:rsidRDefault="00230248" w:rsidP="00230248"/>
    <w:p w14:paraId="53F0A299" w14:textId="77777777" w:rsidR="006E5601" w:rsidRPr="00230248" w:rsidRDefault="006E5601" w:rsidP="00230248"/>
    <w:p w14:paraId="44627205" w14:textId="45E8876B" w:rsidR="008676CF" w:rsidRDefault="008676CF" w:rsidP="008676CF">
      <w:pPr>
        <w:pStyle w:val="Title"/>
      </w:pPr>
    </w:p>
    <w:p w14:paraId="0FBD089B" w14:textId="28EA6CAC" w:rsidR="008676CF" w:rsidRDefault="008676CF" w:rsidP="008676CF">
      <w:pPr>
        <w:pStyle w:val="Title"/>
      </w:pPr>
    </w:p>
    <w:p w14:paraId="61FFCD2A" w14:textId="1F5E1EFA" w:rsidR="008676CF" w:rsidRPr="00E763B2" w:rsidRDefault="008676CF" w:rsidP="008676CF">
      <w:pPr>
        <w:pStyle w:val="Title"/>
        <w:rPr>
          <w:color w:val="0070C0"/>
        </w:rPr>
      </w:pPr>
      <w:r w:rsidRPr="00E763B2">
        <w:rPr>
          <w:color w:val="0070C0"/>
        </w:rPr>
        <w:t xml:space="preserve">Victorian Regional Homelessness Networks: </w:t>
      </w:r>
    </w:p>
    <w:p w14:paraId="2D6EC091" w14:textId="1D9629E5" w:rsidR="008676CF" w:rsidRPr="00E763B2" w:rsidRDefault="008676CF" w:rsidP="008676CF">
      <w:pPr>
        <w:pStyle w:val="Title"/>
        <w:rPr>
          <w:color w:val="0070C0"/>
        </w:rPr>
      </w:pPr>
    </w:p>
    <w:p w14:paraId="0C94F75D" w14:textId="783221C7" w:rsidR="008676CF" w:rsidRPr="00A1767D" w:rsidRDefault="008676CF" w:rsidP="00A1767D">
      <w:pPr>
        <w:pStyle w:val="Title"/>
        <w:pBdr>
          <w:bottom w:val="single" w:sz="4" w:space="1" w:color="auto"/>
        </w:pBdr>
        <w:rPr>
          <w:color w:val="538135" w:themeColor="accent6" w:themeShade="BF"/>
        </w:rPr>
      </w:pPr>
      <w:r w:rsidRPr="00E763B2">
        <w:rPr>
          <w:color w:val="538135" w:themeColor="accent6" w:themeShade="BF"/>
        </w:rPr>
        <w:t>Operations Guide</w:t>
      </w:r>
    </w:p>
    <w:p w14:paraId="49E26DD8" w14:textId="1ACBB42C" w:rsidR="008676CF" w:rsidRDefault="00A1767D" w:rsidP="008676CF">
      <w:r>
        <w:rPr>
          <w:noProof/>
        </w:rPr>
        <w:drawing>
          <wp:anchor distT="0" distB="0" distL="114300" distR="114300" simplePos="0" relativeHeight="251660288" behindDoc="0" locked="0" layoutInCell="1" allowOverlap="1" wp14:anchorId="13CBCC16" wp14:editId="0C612224">
            <wp:simplePos x="0" y="0"/>
            <wp:positionH relativeFrom="column">
              <wp:posOffset>0</wp:posOffset>
            </wp:positionH>
            <wp:positionV relativeFrom="paragraph">
              <wp:posOffset>304165</wp:posOffset>
            </wp:positionV>
            <wp:extent cx="3904615" cy="2553335"/>
            <wp:effectExtent l="0" t="0" r="63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904615" cy="2553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9CE71E" w14:textId="7E9B9014" w:rsidR="008676CF" w:rsidRDefault="008676CF" w:rsidP="008676CF"/>
    <w:p w14:paraId="6BB197EC" w14:textId="53FDA20D" w:rsidR="008676CF" w:rsidRDefault="008676CF" w:rsidP="008676CF">
      <w:pPr>
        <w:pStyle w:val="Title"/>
        <w:pBdr>
          <w:bottom w:val="single" w:sz="4" w:space="1" w:color="auto"/>
        </w:pBdr>
        <w:rPr>
          <w:color w:val="0070C0"/>
        </w:rPr>
      </w:pPr>
    </w:p>
    <w:p w14:paraId="784DFCA0" w14:textId="1098B3BF" w:rsidR="008676CF" w:rsidRDefault="008676CF" w:rsidP="008676CF">
      <w:pPr>
        <w:pStyle w:val="Title"/>
        <w:pBdr>
          <w:bottom w:val="single" w:sz="4" w:space="1" w:color="auto"/>
        </w:pBdr>
        <w:rPr>
          <w:color w:val="0070C0"/>
        </w:rPr>
      </w:pPr>
      <w:r>
        <w:rPr>
          <w:noProof/>
        </w:rPr>
        <mc:AlternateContent>
          <mc:Choice Requires="wps">
            <w:drawing>
              <wp:anchor distT="45720" distB="45720" distL="114300" distR="114300" simplePos="0" relativeHeight="251658240" behindDoc="0" locked="0" layoutInCell="1" allowOverlap="1" wp14:anchorId="543FC6C3" wp14:editId="4D3468D9">
                <wp:simplePos x="0" y="0"/>
                <wp:positionH relativeFrom="column">
                  <wp:posOffset>2837180</wp:posOffset>
                </wp:positionH>
                <wp:positionV relativeFrom="paragraph">
                  <wp:posOffset>311785</wp:posOffset>
                </wp:positionV>
                <wp:extent cx="803910" cy="37020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370205"/>
                        </a:xfrm>
                        <a:prstGeom prst="rect">
                          <a:avLst/>
                        </a:prstGeom>
                        <a:solidFill>
                          <a:srgbClr val="FFFFFF"/>
                        </a:solidFill>
                        <a:ln w="9525">
                          <a:noFill/>
                          <a:miter lim="800000"/>
                          <a:headEnd/>
                          <a:tailEnd/>
                        </a:ln>
                      </wps:spPr>
                      <wps:txbx>
                        <w:txbxContent>
                          <w:p w14:paraId="4B398176" w14:textId="1A4DAF08" w:rsidR="000A2072" w:rsidRDefault="000A20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3FC6C3" id="_x0000_t202" coordsize="21600,21600" o:spt="202" path="m,l,21600r21600,l21600,xe">
                <v:stroke joinstyle="miter"/>
                <v:path gradientshapeok="t" o:connecttype="rect"/>
              </v:shapetype>
              <v:shape id="Text Box 2" o:spid="_x0000_s1026" type="#_x0000_t202" style="position:absolute;margin-left:223.4pt;margin-top:24.55pt;width:63.3pt;height:29.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" stroked="f">
                <v:textbox>
                  <w:txbxContent>
                    <w:p w14:paraId="4B398176" w14:textId="1A4DAF08" w:rsidR="000A2072" w:rsidRDefault="000A2072"/>
                  </w:txbxContent>
                </v:textbox>
                <w10:wrap type="square"/>
              </v:shape>
            </w:pict>
          </mc:Fallback>
        </mc:AlternateContent>
      </w:r>
    </w:p>
    <w:p w14:paraId="00303EBF" w14:textId="37A6DE70" w:rsidR="008676CF" w:rsidRDefault="008676CF" w:rsidP="008676CF">
      <w:pPr>
        <w:pStyle w:val="Title"/>
        <w:pBdr>
          <w:bottom w:val="single" w:sz="4" w:space="1" w:color="auto"/>
        </w:pBdr>
        <w:rPr>
          <w:color w:val="0070C0"/>
        </w:rPr>
      </w:pPr>
    </w:p>
    <w:p w14:paraId="22EEF1D9" w14:textId="1E9E3F64" w:rsidR="008676CF" w:rsidRDefault="008676CF" w:rsidP="008676CF">
      <w:pPr>
        <w:pStyle w:val="Title"/>
        <w:pBdr>
          <w:bottom w:val="single" w:sz="4" w:space="1" w:color="auto"/>
        </w:pBdr>
        <w:rPr>
          <w:color w:val="0070C0"/>
        </w:rPr>
      </w:pPr>
    </w:p>
    <w:p w14:paraId="555599C2" w14:textId="77777777" w:rsidR="008676CF" w:rsidRDefault="008676CF" w:rsidP="008676CF">
      <w:pPr>
        <w:pStyle w:val="Title"/>
        <w:pBdr>
          <w:bottom w:val="single" w:sz="4" w:space="1" w:color="auto"/>
        </w:pBdr>
        <w:rPr>
          <w:color w:val="0070C0"/>
        </w:rPr>
      </w:pPr>
    </w:p>
    <w:p w14:paraId="0D4EDD8A" w14:textId="77777777" w:rsidR="008676CF" w:rsidRDefault="008676CF" w:rsidP="008676CF">
      <w:pPr>
        <w:pStyle w:val="Title"/>
        <w:pBdr>
          <w:bottom w:val="single" w:sz="4" w:space="1" w:color="auto"/>
        </w:pBdr>
        <w:rPr>
          <w:color w:val="0070C0"/>
        </w:rPr>
      </w:pPr>
    </w:p>
    <w:p w14:paraId="7937DA6B" w14:textId="77777777" w:rsidR="008676CF" w:rsidRDefault="008676CF" w:rsidP="008676CF">
      <w:pPr>
        <w:pStyle w:val="Title"/>
        <w:pBdr>
          <w:bottom w:val="single" w:sz="4" w:space="1" w:color="auto"/>
        </w:pBdr>
        <w:rPr>
          <w:color w:val="0070C0"/>
        </w:rPr>
      </w:pPr>
    </w:p>
    <w:p w14:paraId="345B0FBD" w14:textId="48A1CEFC" w:rsidR="008676CF" w:rsidRPr="00E763B2" w:rsidRDefault="00901763" w:rsidP="008676CF">
      <w:pPr>
        <w:pStyle w:val="Title"/>
        <w:pBdr>
          <w:bottom w:val="single" w:sz="4" w:space="1" w:color="auto"/>
        </w:pBdr>
        <w:rPr>
          <w:color w:val="0070C0"/>
        </w:rPr>
      </w:pPr>
      <w:r>
        <w:rPr>
          <w:color w:val="0070C0"/>
        </w:rPr>
        <w:t>May 2022</w:t>
      </w:r>
    </w:p>
    <w:p w14:paraId="78B3CE4B" w14:textId="7375B4BE" w:rsidR="00230248" w:rsidRDefault="00230248" w:rsidP="005370F8">
      <w:pPr>
        <w:pStyle w:val="Title"/>
        <w:rPr>
          <w:noProof/>
        </w:rPr>
      </w:pPr>
    </w:p>
    <w:p w14:paraId="3019E1BE" w14:textId="581362DB" w:rsidR="00230248" w:rsidRDefault="00230248" w:rsidP="005370F8">
      <w:pPr>
        <w:pStyle w:val="Title"/>
        <w:rPr>
          <w:color w:val="0070C0"/>
        </w:rPr>
      </w:pPr>
    </w:p>
    <w:p w14:paraId="1298A5E6" w14:textId="052115AA" w:rsidR="009A7608" w:rsidRDefault="009A7608" w:rsidP="009A7608">
      <w:pPr>
        <w:ind w:hanging="567"/>
      </w:pPr>
    </w:p>
    <w:p w14:paraId="5556AFAC" w14:textId="77777777" w:rsidR="00A1767D" w:rsidRDefault="00A1767D">
      <w:pPr>
        <w:rPr>
          <w:b/>
          <w:color w:val="008000"/>
          <w:sz w:val="36"/>
          <w:szCs w:val="36"/>
        </w:rPr>
      </w:pPr>
      <w:r>
        <w:rPr>
          <w:b/>
          <w:color w:val="008000"/>
          <w:sz w:val="36"/>
          <w:szCs w:val="36"/>
        </w:rPr>
        <w:br w:type="page"/>
      </w:r>
    </w:p>
    <w:p w14:paraId="6001DC0F" w14:textId="3646CDEC" w:rsidR="00F14FAB" w:rsidRPr="00974A48" w:rsidRDefault="00E813ED" w:rsidP="00974A48">
      <w:pPr>
        <w:ind w:hanging="567"/>
        <w:jc w:val="center"/>
        <w:rPr>
          <w:b/>
          <w:color w:val="008000"/>
          <w:sz w:val="36"/>
          <w:szCs w:val="36"/>
        </w:rPr>
      </w:pPr>
      <w:r w:rsidRPr="00460E33">
        <w:rPr>
          <w:b/>
          <w:color w:val="008000"/>
          <w:sz w:val="36"/>
          <w:szCs w:val="36"/>
        </w:rPr>
        <w:lastRenderedPageBreak/>
        <w:t>Table of Contents</w:t>
      </w:r>
    </w:p>
    <w:p w14:paraId="3C3C6385" w14:textId="48A1C09B" w:rsidR="00181779" w:rsidRDefault="00181779">
      <w:pPr>
        <w:pStyle w:val="TOC1"/>
        <w:tabs>
          <w:tab w:val="left" w:pos="426"/>
          <w:tab w:val="right" w:leader="dot" w:pos="8290"/>
        </w:tabs>
        <w:rPr>
          <w:rFonts w:asciiTheme="minorHAnsi" w:hAnsiTheme="minorHAnsi"/>
          <w:b w:val="0"/>
          <w:noProof/>
          <w:color w:val="auto"/>
          <w:lang w:val="en-AU" w:eastAsia="ja-JP"/>
        </w:rPr>
      </w:pPr>
      <w:r>
        <w:fldChar w:fldCharType="begin"/>
      </w:r>
      <w:r>
        <w:instrText xml:space="preserve"> TOC \t "Manual heading 1,1,Manual 2,2,Manual 3,3" </w:instrText>
      </w:r>
      <w:r>
        <w:fldChar w:fldCharType="separate"/>
      </w:r>
      <w:r w:rsidRPr="001339DF">
        <w:rPr>
          <w:iCs/>
          <w:noProof/>
        </w:rPr>
        <w:t>1.</w:t>
      </w:r>
      <w:r>
        <w:rPr>
          <w:rFonts w:asciiTheme="minorHAnsi" w:hAnsiTheme="minorHAnsi"/>
          <w:b w:val="0"/>
          <w:noProof/>
          <w:color w:val="auto"/>
          <w:lang w:val="en-AU" w:eastAsia="ja-JP"/>
        </w:rPr>
        <w:tab/>
      </w:r>
      <w:r>
        <w:rPr>
          <w:noProof/>
        </w:rPr>
        <w:t>Purpose</w:t>
      </w:r>
      <w:r>
        <w:rPr>
          <w:noProof/>
        </w:rPr>
        <w:tab/>
      </w:r>
      <w:r>
        <w:rPr>
          <w:noProof/>
        </w:rPr>
        <w:fldChar w:fldCharType="begin"/>
      </w:r>
      <w:r>
        <w:rPr>
          <w:noProof/>
        </w:rPr>
        <w:instrText xml:space="preserve"> PAGEREF _Toc482994224 \h </w:instrText>
      </w:r>
      <w:r>
        <w:rPr>
          <w:noProof/>
        </w:rPr>
      </w:r>
      <w:r>
        <w:rPr>
          <w:noProof/>
        </w:rPr>
        <w:fldChar w:fldCharType="separate"/>
      </w:r>
      <w:r w:rsidR="00A1767D">
        <w:rPr>
          <w:noProof/>
        </w:rPr>
        <w:t>3</w:t>
      </w:r>
      <w:r>
        <w:rPr>
          <w:noProof/>
        </w:rPr>
        <w:fldChar w:fldCharType="end"/>
      </w:r>
    </w:p>
    <w:p w14:paraId="73C2B364" w14:textId="017E6328" w:rsidR="00181779" w:rsidRDefault="00181779">
      <w:pPr>
        <w:pStyle w:val="TOC1"/>
        <w:tabs>
          <w:tab w:val="left" w:pos="426"/>
          <w:tab w:val="right" w:leader="dot" w:pos="8290"/>
        </w:tabs>
        <w:rPr>
          <w:rFonts w:asciiTheme="minorHAnsi" w:hAnsiTheme="minorHAnsi"/>
          <w:b w:val="0"/>
          <w:noProof/>
          <w:color w:val="auto"/>
          <w:lang w:val="en-AU" w:eastAsia="ja-JP"/>
        </w:rPr>
      </w:pPr>
      <w:r w:rsidRPr="001339DF">
        <w:rPr>
          <w:iCs/>
          <w:noProof/>
        </w:rPr>
        <w:t>2.</w:t>
      </w:r>
      <w:r>
        <w:rPr>
          <w:rFonts w:asciiTheme="minorHAnsi" w:hAnsiTheme="minorHAnsi"/>
          <w:b w:val="0"/>
          <w:noProof/>
          <w:color w:val="auto"/>
          <w:lang w:val="en-AU" w:eastAsia="ja-JP"/>
        </w:rPr>
        <w:tab/>
      </w:r>
      <w:r>
        <w:rPr>
          <w:noProof/>
        </w:rPr>
        <w:t>Background</w:t>
      </w:r>
      <w:r>
        <w:rPr>
          <w:noProof/>
        </w:rPr>
        <w:tab/>
      </w:r>
      <w:r>
        <w:rPr>
          <w:noProof/>
        </w:rPr>
        <w:fldChar w:fldCharType="begin"/>
      </w:r>
      <w:r>
        <w:rPr>
          <w:noProof/>
        </w:rPr>
        <w:instrText xml:space="preserve"> PAGEREF _Toc482994225 \h </w:instrText>
      </w:r>
      <w:r>
        <w:rPr>
          <w:noProof/>
        </w:rPr>
      </w:r>
      <w:r>
        <w:rPr>
          <w:noProof/>
        </w:rPr>
        <w:fldChar w:fldCharType="separate"/>
      </w:r>
      <w:r w:rsidR="00A1767D">
        <w:rPr>
          <w:noProof/>
        </w:rPr>
        <w:t>3</w:t>
      </w:r>
      <w:r>
        <w:rPr>
          <w:noProof/>
        </w:rPr>
        <w:fldChar w:fldCharType="end"/>
      </w:r>
    </w:p>
    <w:p w14:paraId="0F68E783" w14:textId="3D5477EA" w:rsidR="00181779" w:rsidRDefault="00181779" w:rsidP="000F3ECD">
      <w:pPr>
        <w:pStyle w:val="TOC2"/>
        <w:rPr>
          <w:noProof/>
          <w:sz w:val="24"/>
          <w:szCs w:val="24"/>
          <w:lang w:val="en-AU" w:eastAsia="ja-JP"/>
        </w:rPr>
      </w:pPr>
      <w:r>
        <w:rPr>
          <w:noProof/>
        </w:rPr>
        <w:t>2.1.</w:t>
      </w:r>
      <w:r w:rsidR="000F3ECD">
        <w:rPr>
          <w:noProof/>
          <w:sz w:val="24"/>
          <w:szCs w:val="24"/>
          <w:lang w:val="en-AU" w:eastAsia="ja-JP"/>
        </w:rPr>
        <w:t xml:space="preserve"> </w:t>
      </w:r>
      <w:r>
        <w:rPr>
          <w:noProof/>
        </w:rPr>
        <w:t>Introduction to the Regional Homelessness Networks</w:t>
      </w:r>
      <w:r>
        <w:rPr>
          <w:noProof/>
        </w:rPr>
        <w:tab/>
      </w:r>
      <w:r>
        <w:rPr>
          <w:noProof/>
        </w:rPr>
        <w:fldChar w:fldCharType="begin"/>
      </w:r>
      <w:r>
        <w:rPr>
          <w:noProof/>
        </w:rPr>
        <w:instrText xml:space="preserve"> PAGEREF _Toc482994226 \h </w:instrText>
      </w:r>
      <w:r>
        <w:rPr>
          <w:noProof/>
        </w:rPr>
      </w:r>
      <w:r>
        <w:rPr>
          <w:noProof/>
        </w:rPr>
        <w:fldChar w:fldCharType="separate"/>
      </w:r>
      <w:r w:rsidR="00A1767D">
        <w:rPr>
          <w:noProof/>
        </w:rPr>
        <w:t>3</w:t>
      </w:r>
      <w:r>
        <w:rPr>
          <w:noProof/>
        </w:rPr>
        <w:fldChar w:fldCharType="end"/>
      </w:r>
    </w:p>
    <w:p w14:paraId="46863A85" w14:textId="348D9B84" w:rsidR="00181779" w:rsidRDefault="00181779">
      <w:pPr>
        <w:pStyle w:val="TOC1"/>
        <w:tabs>
          <w:tab w:val="left" w:pos="422"/>
          <w:tab w:val="right" w:leader="dot" w:pos="8290"/>
        </w:tabs>
        <w:rPr>
          <w:rFonts w:asciiTheme="minorHAnsi" w:hAnsiTheme="minorHAnsi"/>
          <w:b w:val="0"/>
          <w:noProof/>
          <w:color w:val="auto"/>
          <w:lang w:val="en-AU" w:eastAsia="ja-JP"/>
        </w:rPr>
      </w:pPr>
      <w:r w:rsidRPr="00365190">
        <w:rPr>
          <w:bCs/>
          <w:iCs/>
          <w:noProof/>
        </w:rPr>
        <w:t>3</w:t>
      </w:r>
      <w:r w:rsidRPr="001339DF">
        <w:rPr>
          <w:b w:val="0"/>
          <w:iCs/>
          <w:noProof/>
        </w:rPr>
        <w:t>.</w:t>
      </w:r>
      <w:r>
        <w:rPr>
          <w:rFonts w:asciiTheme="minorHAnsi" w:hAnsiTheme="minorHAnsi"/>
          <w:b w:val="0"/>
          <w:noProof/>
          <w:color w:val="auto"/>
          <w:lang w:val="en-AU" w:eastAsia="ja-JP"/>
        </w:rPr>
        <w:tab/>
      </w:r>
      <w:r>
        <w:rPr>
          <w:noProof/>
        </w:rPr>
        <w:t>Role of the Networkers</w:t>
      </w:r>
      <w:r>
        <w:rPr>
          <w:noProof/>
        </w:rPr>
        <w:tab/>
      </w:r>
      <w:r>
        <w:rPr>
          <w:noProof/>
        </w:rPr>
        <w:fldChar w:fldCharType="begin"/>
      </w:r>
      <w:r>
        <w:rPr>
          <w:noProof/>
        </w:rPr>
        <w:instrText xml:space="preserve"> PAGEREF _Toc482994227 \h </w:instrText>
      </w:r>
      <w:r>
        <w:rPr>
          <w:noProof/>
        </w:rPr>
      </w:r>
      <w:r>
        <w:rPr>
          <w:noProof/>
        </w:rPr>
        <w:fldChar w:fldCharType="separate"/>
      </w:r>
      <w:r w:rsidR="00A1767D">
        <w:rPr>
          <w:noProof/>
        </w:rPr>
        <w:t>4</w:t>
      </w:r>
      <w:r>
        <w:rPr>
          <w:noProof/>
        </w:rPr>
        <w:fldChar w:fldCharType="end"/>
      </w:r>
    </w:p>
    <w:p w14:paraId="267FE76B" w14:textId="61394D23" w:rsidR="00181779" w:rsidRDefault="00181779" w:rsidP="000F3ECD">
      <w:pPr>
        <w:pStyle w:val="TOC2"/>
        <w:rPr>
          <w:noProof/>
          <w:sz w:val="24"/>
          <w:szCs w:val="24"/>
          <w:lang w:val="en-AU" w:eastAsia="ja-JP"/>
        </w:rPr>
      </w:pPr>
      <w:r>
        <w:rPr>
          <w:noProof/>
        </w:rPr>
        <w:t>3.1.</w:t>
      </w:r>
      <w:r w:rsidR="000F3ECD">
        <w:rPr>
          <w:noProof/>
          <w:sz w:val="24"/>
          <w:szCs w:val="24"/>
          <w:lang w:val="en-AU" w:eastAsia="ja-JP"/>
        </w:rPr>
        <w:t xml:space="preserve"> </w:t>
      </w:r>
      <w:r>
        <w:rPr>
          <w:noProof/>
        </w:rPr>
        <w:t>Current role description</w:t>
      </w:r>
      <w:r>
        <w:rPr>
          <w:noProof/>
        </w:rPr>
        <w:tab/>
      </w:r>
      <w:r>
        <w:rPr>
          <w:noProof/>
        </w:rPr>
        <w:fldChar w:fldCharType="begin"/>
      </w:r>
      <w:r>
        <w:rPr>
          <w:noProof/>
        </w:rPr>
        <w:instrText xml:space="preserve"> PAGEREF _Toc482994228 \h </w:instrText>
      </w:r>
      <w:r>
        <w:rPr>
          <w:noProof/>
        </w:rPr>
      </w:r>
      <w:r>
        <w:rPr>
          <w:noProof/>
        </w:rPr>
        <w:fldChar w:fldCharType="separate"/>
      </w:r>
      <w:r w:rsidR="00A1767D">
        <w:rPr>
          <w:noProof/>
        </w:rPr>
        <w:t>4</w:t>
      </w:r>
      <w:r>
        <w:rPr>
          <w:noProof/>
        </w:rPr>
        <w:fldChar w:fldCharType="end"/>
      </w:r>
    </w:p>
    <w:p w14:paraId="13DDCB51" w14:textId="388B35B4" w:rsidR="00181779" w:rsidRDefault="00181779" w:rsidP="000F3ECD">
      <w:pPr>
        <w:pStyle w:val="TOC2"/>
        <w:rPr>
          <w:noProof/>
          <w:sz w:val="24"/>
          <w:szCs w:val="24"/>
          <w:lang w:val="en-AU" w:eastAsia="ja-JP"/>
        </w:rPr>
      </w:pPr>
      <w:r>
        <w:rPr>
          <w:noProof/>
        </w:rPr>
        <w:t>3.2.</w:t>
      </w:r>
      <w:r w:rsidR="000F3ECD">
        <w:rPr>
          <w:noProof/>
          <w:sz w:val="24"/>
          <w:szCs w:val="24"/>
          <w:lang w:val="en-AU" w:eastAsia="ja-JP"/>
        </w:rPr>
        <w:t xml:space="preserve"> </w:t>
      </w:r>
      <w:r>
        <w:rPr>
          <w:noProof/>
        </w:rPr>
        <w:t>Targets</w:t>
      </w:r>
      <w:r>
        <w:rPr>
          <w:noProof/>
        </w:rPr>
        <w:tab/>
      </w:r>
      <w:r>
        <w:rPr>
          <w:noProof/>
        </w:rPr>
        <w:fldChar w:fldCharType="begin"/>
      </w:r>
      <w:r>
        <w:rPr>
          <w:noProof/>
        </w:rPr>
        <w:instrText xml:space="preserve"> PAGEREF _Toc482994229 \h </w:instrText>
      </w:r>
      <w:r>
        <w:rPr>
          <w:noProof/>
        </w:rPr>
      </w:r>
      <w:r>
        <w:rPr>
          <w:noProof/>
        </w:rPr>
        <w:fldChar w:fldCharType="separate"/>
      </w:r>
      <w:r w:rsidR="00A1767D">
        <w:rPr>
          <w:noProof/>
        </w:rPr>
        <w:t>5</w:t>
      </w:r>
      <w:r>
        <w:rPr>
          <w:noProof/>
        </w:rPr>
        <w:fldChar w:fldCharType="end"/>
      </w:r>
    </w:p>
    <w:p w14:paraId="3ECD94EE" w14:textId="19B15D12" w:rsidR="00181779" w:rsidRDefault="00181779" w:rsidP="000F3ECD">
      <w:pPr>
        <w:pStyle w:val="TOC2"/>
        <w:rPr>
          <w:noProof/>
          <w:sz w:val="24"/>
          <w:szCs w:val="24"/>
          <w:lang w:val="en-AU" w:eastAsia="ja-JP"/>
        </w:rPr>
      </w:pPr>
      <w:r>
        <w:rPr>
          <w:noProof/>
        </w:rPr>
        <w:t>3.3.</w:t>
      </w:r>
      <w:r w:rsidR="000F3ECD">
        <w:rPr>
          <w:noProof/>
          <w:sz w:val="24"/>
          <w:szCs w:val="24"/>
          <w:lang w:val="en-AU" w:eastAsia="ja-JP"/>
        </w:rPr>
        <w:t xml:space="preserve"> </w:t>
      </w:r>
      <w:r>
        <w:rPr>
          <w:noProof/>
        </w:rPr>
        <w:t>Guidelines</w:t>
      </w:r>
      <w:r>
        <w:rPr>
          <w:noProof/>
        </w:rPr>
        <w:tab/>
      </w:r>
      <w:r>
        <w:rPr>
          <w:noProof/>
        </w:rPr>
        <w:fldChar w:fldCharType="begin"/>
      </w:r>
      <w:r>
        <w:rPr>
          <w:noProof/>
        </w:rPr>
        <w:instrText xml:space="preserve"> PAGEREF _Toc482994230 \h </w:instrText>
      </w:r>
      <w:r>
        <w:rPr>
          <w:noProof/>
        </w:rPr>
      </w:r>
      <w:r>
        <w:rPr>
          <w:noProof/>
        </w:rPr>
        <w:fldChar w:fldCharType="separate"/>
      </w:r>
      <w:r w:rsidR="00A1767D">
        <w:rPr>
          <w:noProof/>
        </w:rPr>
        <w:t>5</w:t>
      </w:r>
      <w:r>
        <w:rPr>
          <w:noProof/>
        </w:rPr>
        <w:fldChar w:fldCharType="end"/>
      </w:r>
    </w:p>
    <w:p w14:paraId="6FD73245" w14:textId="3D8B91E5" w:rsidR="00181779" w:rsidRDefault="00181779" w:rsidP="000F3ECD">
      <w:pPr>
        <w:pStyle w:val="TOC2"/>
        <w:rPr>
          <w:noProof/>
          <w:sz w:val="24"/>
          <w:szCs w:val="24"/>
          <w:lang w:val="en-AU" w:eastAsia="ja-JP"/>
        </w:rPr>
      </w:pPr>
      <w:r>
        <w:rPr>
          <w:noProof/>
        </w:rPr>
        <w:t>3.4.</w:t>
      </w:r>
      <w:r w:rsidR="000F3ECD">
        <w:rPr>
          <w:noProof/>
          <w:sz w:val="24"/>
          <w:szCs w:val="24"/>
          <w:lang w:val="en-AU" w:eastAsia="ja-JP"/>
        </w:rPr>
        <w:t xml:space="preserve"> </w:t>
      </w:r>
      <w:r>
        <w:rPr>
          <w:noProof/>
        </w:rPr>
        <w:t>Operational Framework</w:t>
      </w:r>
      <w:r>
        <w:rPr>
          <w:noProof/>
        </w:rPr>
        <w:tab/>
      </w:r>
      <w:r>
        <w:rPr>
          <w:noProof/>
        </w:rPr>
        <w:fldChar w:fldCharType="begin"/>
      </w:r>
      <w:r>
        <w:rPr>
          <w:noProof/>
        </w:rPr>
        <w:instrText xml:space="preserve"> PAGEREF _Toc482994231 \h </w:instrText>
      </w:r>
      <w:r>
        <w:rPr>
          <w:noProof/>
        </w:rPr>
      </w:r>
      <w:r>
        <w:rPr>
          <w:noProof/>
        </w:rPr>
        <w:fldChar w:fldCharType="separate"/>
      </w:r>
      <w:r w:rsidR="00A1767D">
        <w:rPr>
          <w:noProof/>
        </w:rPr>
        <w:t>5</w:t>
      </w:r>
      <w:r>
        <w:rPr>
          <w:noProof/>
        </w:rPr>
        <w:fldChar w:fldCharType="end"/>
      </w:r>
    </w:p>
    <w:p w14:paraId="2DB069AB" w14:textId="50D2E095" w:rsidR="00181779" w:rsidRDefault="00181779">
      <w:pPr>
        <w:pStyle w:val="TOC1"/>
        <w:tabs>
          <w:tab w:val="left" w:pos="426"/>
          <w:tab w:val="right" w:leader="dot" w:pos="8290"/>
        </w:tabs>
        <w:rPr>
          <w:rFonts w:asciiTheme="minorHAnsi" w:hAnsiTheme="minorHAnsi"/>
          <w:b w:val="0"/>
          <w:noProof/>
          <w:color w:val="auto"/>
          <w:lang w:val="en-AU" w:eastAsia="ja-JP"/>
        </w:rPr>
      </w:pPr>
      <w:r w:rsidRPr="001339DF">
        <w:rPr>
          <w:iCs/>
          <w:noProof/>
        </w:rPr>
        <w:t>4.</w:t>
      </w:r>
      <w:r>
        <w:rPr>
          <w:rFonts w:asciiTheme="minorHAnsi" w:hAnsiTheme="minorHAnsi"/>
          <w:b w:val="0"/>
          <w:noProof/>
          <w:color w:val="auto"/>
          <w:lang w:val="en-AU" w:eastAsia="ja-JP"/>
        </w:rPr>
        <w:tab/>
      </w:r>
      <w:r>
        <w:rPr>
          <w:noProof/>
        </w:rPr>
        <w:t>Governance</w:t>
      </w:r>
      <w:r>
        <w:rPr>
          <w:noProof/>
        </w:rPr>
        <w:tab/>
      </w:r>
      <w:r>
        <w:rPr>
          <w:noProof/>
        </w:rPr>
        <w:fldChar w:fldCharType="begin"/>
      </w:r>
      <w:r>
        <w:rPr>
          <w:noProof/>
        </w:rPr>
        <w:instrText xml:space="preserve"> PAGEREF _Toc482994232 \h </w:instrText>
      </w:r>
      <w:r>
        <w:rPr>
          <w:noProof/>
        </w:rPr>
      </w:r>
      <w:r>
        <w:rPr>
          <w:noProof/>
        </w:rPr>
        <w:fldChar w:fldCharType="separate"/>
      </w:r>
      <w:r w:rsidR="00A1767D">
        <w:rPr>
          <w:noProof/>
        </w:rPr>
        <w:t>6</w:t>
      </w:r>
      <w:r>
        <w:rPr>
          <w:noProof/>
        </w:rPr>
        <w:fldChar w:fldCharType="end"/>
      </w:r>
    </w:p>
    <w:p w14:paraId="63D28E79" w14:textId="08A46C07" w:rsidR="00181779" w:rsidRDefault="00181779" w:rsidP="000F3ECD">
      <w:pPr>
        <w:pStyle w:val="TOC2"/>
        <w:rPr>
          <w:noProof/>
          <w:sz w:val="24"/>
          <w:szCs w:val="24"/>
          <w:lang w:val="en-AU" w:eastAsia="ja-JP"/>
        </w:rPr>
      </w:pPr>
      <w:r>
        <w:rPr>
          <w:noProof/>
        </w:rPr>
        <w:t>4.1.</w:t>
      </w:r>
      <w:r w:rsidR="000F3ECD">
        <w:rPr>
          <w:noProof/>
          <w:sz w:val="24"/>
          <w:szCs w:val="24"/>
          <w:lang w:val="en-AU" w:eastAsia="ja-JP"/>
        </w:rPr>
        <w:t xml:space="preserve"> </w:t>
      </w:r>
      <w:r>
        <w:rPr>
          <w:noProof/>
        </w:rPr>
        <w:t>Role of the auspice</w:t>
      </w:r>
      <w:r>
        <w:rPr>
          <w:noProof/>
        </w:rPr>
        <w:tab/>
      </w:r>
      <w:r>
        <w:rPr>
          <w:noProof/>
        </w:rPr>
        <w:fldChar w:fldCharType="begin"/>
      </w:r>
      <w:r>
        <w:rPr>
          <w:noProof/>
        </w:rPr>
        <w:instrText xml:space="preserve"> PAGEREF _Toc482994233 \h </w:instrText>
      </w:r>
      <w:r>
        <w:rPr>
          <w:noProof/>
        </w:rPr>
      </w:r>
      <w:r>
        <w:rPr>
          <w:noProof/>
        </w:rPr>
        <w:fldChar w:fldCharType="separate"/>
      </w:r>
      <w:r w:rsidR="00A1767D">
        <w:rPr>
          <w:noProof/>
        </w:rPr>
        <w:t>6</w:t>
      </w:r>
      <w:r>
        <w:rPr>
          <w:noProof/>
        </w:rPr>
        <w:fldChar w:fldCharType="end"/>
      </w:r>
    </w:p>
    <w:p w14:paraId="1FB0B17E" w14:textId="3BBFCDB6" w:rsidR="00181779" w:rsidRDefault="00181779" w:rsidP="000F3ECD">
      <w:pPr>
        <w:pStyle w:val="TOC2"/>
        <w:rPr>
          <w:noProof/>
          <w:sz w:val="24"/>
          <w:szCs w:val="24"/>
          <w:lang w:val="en-AU" w:eastAsia="ja-JP"/>
        </w:rPr>
      </w:pPr>
      <w:r>
        <w:rPr>
          <w:noProof/>
        </w:rPr>
        <w:t>4.2.</w:t>
      </w:r>
      <w:r w:rsidR="000F3ECD">
        <w:rPr>
          <w:noProof/>
          <w:sz w:val="24"/>
          <w:szCs w:val="24"/>
          <w:lang w:val="en-AU" w:eastAsia="ja-JP"/>
        </w:rPr>
        <w:t xml:space="preserve"> </w:t>
      </w:r>
      <w:r>
        <w:rPr>
          <w:noProof/>
        </w:rPr>
        <w:t>Network Accountability</w:t>
      </w:r>
      <w:r>
        <w:rPr>
          <w:noProof/>
        </w:rPr>
        <w:tab/>
      </w:r>
      <w:r>
        <w:rPr>
          <w:noProof/>
        </w:rPr>
        <w:fldChar w:fldCharType="begin"/>
      </w:r>
      <w:r>
        <w:rPr>
          <w:noProof/>
        </w:rPr>
        <w:instrText xml:space="preserve"> PAGEREF _Toc482994234 \h </w:instrText>
      </w:r>
      <w:r>
        <w:rPr>
          <w:noProof/>
        </w:rPr>
      </w:r>
      <w:r>
        <w:rPr>
          <w:noProof/>
        </w:rPr>
        <w:fldChar w:fldCharType="separate"/>
      </w:r>
      <w:r w:rsidR="00A1767D">
        <w:rPr>
          <w:noProof/>
        </w:rPr>
        <w:t>6</w:t>
      </w:r>
      <w:r>
        <w:rPr>
          <w:noProof/>
        </w:rPr>
        <w:fldChar w:fldCharType="end"/>
      </w:r>
    </w:p>
    <w:p w14:paraId="5895FA13" w14:textId="63A3486F" w:rsidR="00181779" w:rsidRDefault="00181779" w:rsidP="000F3ECD">
      <w:pPr>
        <w:pStyle w:val="TOC2"/>
        <w:rPr>
          <w:noProof/>
          <w:sz w:val="24"/>
          <w:szCs w:val="24"/>
          <w:lang w:val="en-AU" w:eastAsia="ja-JP"/>
        </w:rPr>
      </w:pPr>
      <w:r>
        <w:rPr>
          <w:noProof/>
        </w:rPr>
        <w:t>4.3.</w:t>
      </w:r>
      <w:r w:rsidR="000F3ECD">
        <w:rPr>
          <w:noProof/>
          <w:sz w:val="24"/>
          <w:szCs w:val="24"/>
          <w:lang w:val="en-AU" w:eastAsia="ja-JP"/>
        </w:rPr>
        <w:t xml:space="preserve"> </w:t>
      </w:r>
      <w:r>
        <w:rPr>
          <w:noProof/>
        </w:rPr>
        <w:t>Link to LASNs</w:t>
      </w:r>
      <w:r>
        <w:rPr>
          <w:noProof/>
        </w:rPr>
        <w:tab/>
      </w:r>
      <w:r>
        <w:rPr>
          <w:noProof/>
        </w:rPr>
        <w:fldChar w:fldCharType="begin"/>
      </w:r>
      <w:r>
        <w:rPr>
          <w:noProof/>
        </w:rPr>
        <w:instrText xml:space="preserve"> PAGEREF _Toc482994235 \h </w:instrText>
      </w:r>
      <w:r>
        <w:rPr>
          <w:noProof/>
        </w:rPr>
      </w:r>
      <w:r>
        <w:rPr>
          <w:noProof/>
        </w:rPr>
        <w:fldChar w:fldCharType="separate"/>
      </w:r>
      <w:r w:rsidR="00A1767D">
        <w:rPr>
          <w:noProof/>
        </w:rPr>
        <w:t>7</w:t>
      </w:r>
      <w:r>
        <w:rPr>
          <w:noProof/>
        </w:rPr>
        <w:fldChar w:fldCharType="end"/>
      </w:r>
    </w:p>
    <w:p w14:paraId="0CA799CD" w14:textId="570AD438" w:rsidR="00181779" w:rsidRDefault="00181779" w:rsidP="000F3ECD">
      <w:pPr>
        <w:pStyle w:val="TOC2"/>
        <w:rPr>
          <w:noProof/>
          <w:sz w:val="24"/>
          <w:szCs w:val="24"/>
          <w:lang w:val="en-AU" w:eastAsia="ja-JP"/>
        </w:rPr>
      </w:pPr>
      <w:r>
        <w:rPr>
          <w:noProof/>
        </w:rPr>
        <w:t>4.4.</w:t>
      </w:r>
      <w:r w:rsidR="000F3ECD">
        <w:rPr>
          <w:noProof/>
          <w:sz w:val="24"/>
          <w:szCs w:val="24"/>
          <w:lang w:val="en-AU" w:eastAsia="ja-JP"/>
        </w:rPr>
        <w:t xml:space="preserve"> </w:t>
      </w:r>
      <w:r>
        <w:rPr>
          <w:noProof/>
        </w:rPr>
        <w:t>Link to the VHN</w:t>
      </w:r>
      <w:r>
        <w:rPr>
          <w:noProof/>
        </w:rPr>
        <w:tab/>
      </w:r>
      <w:r>
        <w:rPr>
          <w:noProof/>
        </w:rPr>
        <w:fldChar w:fldCharType="begin"/>
      </w:r>
      <w:r>
        <w:rPr>
          <w:noProof/>
        </w:rPr>
        <w:instrText xml:space="preserve"> PAGEREF _Toc482994236 \h </w:instrText>
      </w:r>
      <w:r>
        <w:rPr>
          <w:noProof/>
        </w:rPr>
      </w:r>
      <w:r>
        <w:rPr>
          <w:noProof/>
        </w:rPr>
        <w:fldChar w:fldCharType="separate"/>
      </w:r>
      <w:r w:rsidR="00A1767D">
        <w:rPr>
          <w:noProof/>
        </w:rPr>
        <w:t>7</w:t>
      </w:r>
      <w:r>
        <w:rPr>
          <w:noProof/>
        </w:rPr>
        <w:fldChar w:fldCharType="end"/>
      </w:r>
    </w:p>
    <w:p w14:paraId="14C3FA5C" w14:textId="1BD2CD70" w:rsidR="00181779" w:rsidRDefault="00181779" w:rsidP="000F3ECD">
      <w:pPr>
        <w:pStyle w:val="TOC2"/>
        <w:rPr>
          <w:noProof/>
          <w:sz w:val="24"/>
          <w:szCs w:val="24"/>
          <w:lang w:val="en-AU" w:eastAsia="ja-JP"/>
        </w:rPr>
      </w:pPr>
      <w:r>
        <w:rPr>
          <w:noProof/>
        </w:rPr>
        <w:t>4.5.</w:t>
      </w:r>
      <w:r w:rsidR="000F3ECD">
        <w:rPr>
          <w:noProof/>
          <w:sz w:val="24"/>
          <w:szCs w:val="24"/>
          <w:lang w:val="en-AU" w:eastAsia="ja-JP"/>
        </w:rPr>
        <w:t xml:space="preserve"> </w:t>
      </w:r>
      <w:r>
        <w:rPr>
          <w:noProof/>
        </w:rPr>
        <w:t>Strategic planning</w:t>
      </w:r>
      <w:r>
        <w:rPr>
          <w:noProof/>
        </w:rPr>
        <w:tab/>
      </w:r>
      <w:r>
        <w:rPr>
          <w:noProof/>
        </w:rPr>
        <w:fldChar w:fldCharType="begin"/>
      </w:r>
      <w:r>
        <w:rPr>
          <w:noProof/>
        </w:rPr>
        <w:instrText xml:space="preserve"> PAGEREF _Toc482994237 \h </w:instrText>
      </w:r>
      <w:r>
        <w:rPr>
          <w:noProof/>
        </w:rPr>
      </w:r>
      <w:r>
        <w:rPr>
          <w:noProof/>
        </w:rPr>
        <w:fldChar w:fldCharType="separate"/>
      </w:r>
      <w:r w:rsidR="00A1767D">
        <w:rPr>
          <w:noProof/>
        </w:rPr>
        <w:t>9</w:t>
      </w:r>
      <w:r>
        <w:rPr>
          <w:noProof/>
        </w:rPr>
        <w:fldChar w:fldCharType="end"/>
      </w:r>
    </w:p>
    <w:p w14:paraId="3D684755" w14:textId="4382CD1E" w:rsidR="00181779" w:rsidRDefault="00181779" w:rsidP="000F3ECD">
      <w:pPr>
        <w:pStyle w:val="TOC2"/>
        <w:rPr>
          <w:noProof/>
          <w:sz w:val="24"/>
          <w:szCs w:val="24"/>
          <w:lang w:val="en-AU" w:eastAsia="ja-JP"/>
        </w:rPr>
      </w:pPr>
      <w:r>
        <w:rPr>
          <w:noProof/>
        </w:rPr>
        <w:t>4.6.</w:t>
      </w:r>
      <w:r w:rsidR="000F3ECD">
        <w:rPr>
          <w:noProof/>
          <w:sz w:val="24"/>
          <w:szCs w:val="24"/>
          <w:lang w:val="en-AU" w:eastAsia="ja-JP"/>
        </w:rPr>
        <w:t xml:space="preserve"> </w:t>
      </w:r>
      <w:r>
        <w:rPr>
          <w:noProof/>
        </w:rPr>
        <w:t>Reporting</w:t>
      </w:r>
      <w:r>
        <w:rPr>
          <w:noProof/>
        </w:rPr>
        <w:tab/>
      </w:r>
      <w:r>
        <w:rPr>
          <w:noProof/>
        </w:rPr>
        <w:fldChar w:fldCharType="begin"/>
      </w:r>
      <w:r>
        <w:rPr>
          <w:noProof/>
        </w:rPr>
        <w:instrText xml:space="preserve"> PAGEREF _Toc482994238 \h </w:instrText>
      </w:r>
      <w:r>
        <w:rPr>
          <w:noProof/>
        </w:rPr>
      </w:r>
      <w:r>
        <w:rPr>
          <w:noProof/>
        </w:rPr>
        <w:fldChar w:fldCharType="separate"/>
      </w:r>
      <w:r w:rsidR="00A1767D">
        <w:rPr>
          <w:noProof/>
        </w:rPr>
        <w:t>9</w:t>
      </w:r>
      <w:r>
        <w:rPr>
          <w:noProof/>
        </w:rPr>
        <w:fldChar w:fldCharType="end"/>
      </w:r>
    </w:p>
    <w:p w14:paraId="64854C49" w14:textId="5E1418FB" w:rsidR="00181779" w:rsidRDefault="00181779">
      <w:pPr>
        <w:pStyle w:val="TOC1"/>
        <w:tabs>
          <w:tab w:val="left" w:pos="426"/>
          <w:tab w:val="right" w:leader="dot" w:pos="8290"/>
        </w:tabs>
        <w:rPr>
          <w:rFonts w:asciiTheme="minorHAnsi" w:hAnsiTheme="minorHAnsi"/>
          <w:b w:val="0"/>
          <w:noProof/>
          <w:color w:val="auto"/>
          <w:lang w:val="en-AU" w:eastAsia="ja-JP"/>
        </w:rPr>
      </w:pPr>
      <w:r w:rsidRPr="001339DF">
        <w:rPr>
          <w:iCs/>
          <w:noProof/>
        </w:rPr>
        <w:t>5.</w:t>
      </w:r>
      <w:r>
        <w:rPr>
          <w:rFonts w:asciiTheme="minorHAnsi" w:hAnsiTheme="minorHAnsi"/>
          <w:b w:val="0"/>
          <w:noProof/>
          <w:color w:val="auto"/>
          <w:lang w:val="en-AU" w:eastAsia="ja-JP"/>
        </w:rPr>
        <w:tab/>
      </w:r>
      <w:r>
        <w:rPr>
          <w:noProof/>
        </w:rPr>
        <w:t>Funding/budget</w:t>
      </w:r>
      <w:r>
        <w:rPr>
          <w:noProof/>
        </w:rPr>
        <w:tab/>
      </w:r>
      <w:r>
        <w:rPr>
          <w:noProof/>
        </w:rPr>
        <w:fldChar w:fldCharType="begin"/>
      </w:r>
      <w:r>
        <w:rPr>
          <w:noProof/>
        </w:rPr>
        <w:instrText xml:space="preserve"> PAGEREF _Toc482994239 \h </w:instrText>
      </w:r>
      <w:r>
        <w:rPr>
          <w:noProof/>
        </w:rPr>
      </w:r>
      <w:r>
        <w:rPr>
          <w:noProof/>
        </w:rPr>
        <w:fldChar w:fldCharType="separate"/>
      </w:r>
      <w:r w:rsidR="00A1767D">
        <w:rPr>
          <w:noProof/>
        </w:rPr>
        <w:t>10</w:t>
      </w:r>
      <w:r>
        <w:rPr>
          <w:noProof/>
        </w:rPr>
        <w:fldChar w:fldCharType="end"/>
      </w:r>
    </w:p>
    <w:p w14:paraId="68CC8680" w14:textId="09B49B3F" w:rsidR="00181779" w:rsidRDefault="00181779" w:rsidP="000F3ECD">
      <w:pPr>
        <w:pStyle w:val="TOC2"/>
        <w:rPr>
          <w:noProof/>
          <w:sz w:val="24"/>
          <w:szCs w:val="24"/>
          <w:lang w:val="en-AU" w:eastAsia="ja-JP"/>
        </w:rPr>
      </w:pPr>
      <w:r>
        <w:rPr>
          <w:noProof/>
        </w:rPr>
        <w:t>5.1.</w:t>
      </w:r>
      <w:r w:rsidR="000F3ECD">
        <w:rPr>
          <w:noProof/>
          <w:sz w:val="24"/>
          <w:szCs w:val="24"/>
          <w:lang w:val="en-AU" w:eastAsia="ja-JP"/>
        </w:rPr>
        <w:t xml:space="preserve"> </w:t>
      </w:r>
      <w:r>
        <w:rPr>
          <w:noProof/>
        </w:rPr>
        <w:t>Budget</w:t>
      </w:r>
      <w:r>
        <w:rPr>
          <w:noProof/>
        </w:rPr>
        <w:tab/>
      </w:r>
      <w:r>
        <w:rPr>
          <w:noProof/>
        </w:rPr>
        <w:fldChar w:fldCharType="begin"/>
      </w:r>
      <w:r>
        <w:rPr>
          <w:noProof/>
        </w:rPr>
        <w:instrText xml:space="preserve"> PAGEREF _Toc482994240 \h </w:instrText>
      </w:r>
      <w:r>
        <w:rPr>
          <w:noProof/>
        </w:rPr>
      </w:r>
      <w:r>
        <w:rPr>
          <w:noProof/>
        </w:rPr>
        <w:fldChar w:fldCharType="separate"/>
      </w:r>
      <w:r w:rsidR="00A1767D">
        <w:rPr>
          <w:noProof/>
        </w:rPr>
        <w:t>10</w:t>
      </w:r>
      <w:r>
        <w:rPr>
          <w:noProof/>
        </w:rPr>
        <w:fldChar w:fldCharType="end"/>
      </w:r>
    </w:p>
    <w:p w14:paraId="0950D19E" w14:textId="588C07FF" w:rsidR="00181779" w:rsidRDefault="00181779" w:rsidP="000F3ECD">
      <w:pPr>
        <w:pStyle w:val="TOC2"/>
        <w:rPr>
          <w:noProof/>
          <w:sz w:val="24"/>
          <w:szCs w:val="24"/>
          <w:lang w:val="en-AU" w:eastAsia="ja-JP"/>
        </w:rPr>
      </w:pPr>
      <w:r>
        <w:rPr>
          <w:noProof/>
        </w:rPr>
        <w:t>5.2.</w:t>
      </w:r>
      <w:r w:rsidR="000F3ECD">
        <w:rPr>
          <w:noProof/>
          <w:sz w:val="24"/>
          <w:szCs w:val="24"/>
          <w:lang w:val="en-AU" w:eastAsia="ja-JP"/>
        </w:rPr>
        <w:t xml:space="preserve"> </w:t>
      </w:r>
      <w:r>
        <w:rPr>
          <w:noProof/>
        </w:rPr>
        <w:t>Auspice costs</w:t>
      </w:r>
      <w:r>
        <w:rPr>
          <w:noProof/>
        </w:rPr>
        <w:tab/>
      </w:r>
      <w:r>
        <w:rPr>
          <w:noProof/>
        </w:rPr>
        <w:fldChar w:fldCharType="begin"/>
      </w:r>
      <w:r>
        <w:rPr>
          <w:noProof/>
        </w:rPr>
        <w:instrText xml:space="preserve"> PAGEREF _Toc482994241 \h </w:instrText>
      </w:r>
      <w:r>
        <w:rPr>
          <w:noProof/>
        </w:rPr>
      </w:r>
      <w:r>
        <w:rPr>
          <w:noProof/>
        </w:rPr>
        <w:fldChar w:fldCharType="separate"/>
      </w:r>
      <w:r w:rsidR="00A1767D">
        <w:rPr>
          <w:noProof/>
        </w:rPr>
        <w:t>10</w:t>
      </w:r>
      <w:r>
        <w:rPr>
          <w:noProof/>
        </w:rPr>
        <w:fldChar w:fldCharType="end"/>
      </w:r>
    </w:p>
    <w:p w14:paraId="7C864A33" w14:textId="3150A72F" w:rsidR="00181779" w:rsidRDefault="00181779" w:rsidP="000F3ECD">
      <w:pPr>
        <w:pStyle w:val="TOC2"/>
        <w:rPr>
          <w:noProof/>
          <w:sz w:val="24"/>
          <w:szCs w:val="24"/>
          <w:lang w:val="en-AU" w:eastAsia="ja-JP"/>
        </w:rPr>
      </w:pPr>
      <w:r>
        <w:rPr>
          <w:noProof/>
        </w:rPr>
        <w:t>5.3.</w:t>
      </w:r>
      <w:r w:rsidR="000F3ECD">
        <w:rPr>
          <w:noProof/>
          <w:sz w:val="24"/>
          <w:szCs w:val="24"/>
          <w:lang w:val="en-AU" w:eastAsia="ja-JP"/>
        </w:rPr>
        <w:t xml:space="preserve"> </w:t>
      </w:r>
      <w:r>
        <w:rPr>
          <w:noProof/>
        </w:rPr>
        <w:t>Networker salary and conditions</w:t>
      </w:r>
      <w:r>
        <w:rPr>
          <w:noProof/>
        </w:rPr>
        <w:tab/>
      </w:r>
      <w:r>
        <w:rPr>
          <w:noProof/>
        </w:rPr>
        <w:fldChar w:fldCharType="begin"/>
      </w:r>
      <w:r>
        <w:rPr>
          <w:noProof/>
        </w:rPr>
        <w:instrText xml:space="preserve"> PAGEREF _Toc482994242 \h </w:instrText>
      </w:r>
      <w:r>
        <w:rPr>
          <w:noProof/>
        </w:rPr>
      </w:r>
      <w:r>
        <w:rPr>
          <w:noProof/>
        </w:rPr>
        <w:fldChar w:fldCharType="separate"/>
      </w:r>
      <w:r w:rsidR="00A1767D">
        <w:rPr>
          <w:noProof/>
        </w:rPr>
        <w:t>10</w:t>
      </w:r>
      <w:r>
        <w:rPr>
          <w:noProof/>
        </w:rPr>
        <w:fldChar w:fldCharType="end"/>
      </w:r>
    </w:p>
    <w:p w14:paraId="46D98262" w14:textId="3EE8F7D2" w:rsidR="00181779" w:rsidRDefault="00181779" w:rsidP="000F3ECD">
      <w:pPr>
        <w:pStyle w:val="TOC2"/>
        <w:rPr>
          <w:noProof/>
          <w:sz w:val="24"/>
          <w:szCs w:val="24"/>
          <w:lang w:val="en-AU" w:eastAsia="ja-JP"/>
        </w:rPr>
      </w:pPr>
      <w:r>
        <w:rPr>
          <w:noProof/>
        </w:rPr>
        <w:t>5.4.</w:t>
      </w:r>
      <w:r w:rsidR="000F3ECD">
        <w:rPr>
          <w:noProof/>
          <w:sz w:val="24"/>
          <w:szCs w:val="24"/>
          <w:lang w:val="en-AU" w:eastAsia="ja-JP"/>
        </w:rPr>
        <w:t xml:space="preserve"> </w:t>
      </w:r>
      <w:r>
        <w:rPr>
          <w:noProof/>
        </w:rPr>
        <w:t>Operations budget</w:t>
      </w:r>
      <w:r>
        <w:rPr>
          <w:noProof/>
        </w:rPr>
        <w:tab/>
      </w:r>
      <w:r>
        <w:rPr>
          <w:noProof/>
        </w:rPr>
        <w:fldChar w:fldCharType="begin"/>
      </w:r>
      <w:r>
        <w:rPr>
          <w:noProof/>
        </w:rPr>
        <w:instrText xml:space="preserve"> PAGEREF _Toc482994243 \h </w:instrText>
      </w:r>
      <w:r>
        <w:rPr>
          <w:noProof/>
        </w:rPr>
      </w:r>
      <w:r>
        <w:rPr>
          <w:noProof/>
        </w:rPr>
        <w:fldChar w:fldCharType="separate"/>
      </w:r>
      <w:r w:rsidR="00A1767D">
        <w:rPr>
          <w:noProof/>
        </w:rPr>
        <w:t>10</w:t>
      </w:r>
      <w:r>
        <w:rPr>
          <w:noProof/>
        </w:rPr>
        <w:fldChar w:fldCharType="end"/>
      </w:r>
    </w:p>
    <w:p w14:paraId="216BCD2F" w14:textId="3C716015" w:rsidR="00181779" w:rsidRDefault="00181779">
      <w:pPr>
        <w:pStyle w:val="TOC1"/>
        <w:tabs>
          <w:tab w:val="left" w:pos="426"/>
          <w:tab w:val="right" w:leader="dot" w:pos="8290"/>
        </w:tabs>
        <w:rPr>
          <w:rFonts w:asciiTheme="minorHAnsi" w:hAnsiTheme="minorHAnsi"/>
          <w:b w:val="0"/>
          <w:noProof/>
          <w:color w:val="auto"/>
          <w:lang w:val="en-AU" w:eastAsia="ja-JP"/>
        </w:rPr>
      </w:pPr>
      <w:r w:rsidRPr="001339DF">
        <w:rPr>
          <w:iCs/>
          <w:noProof/>
        </w:rPr>
        <w:t>6.</w:t>
      </w:r>
      <w:r>
        <w:rPr>
          <w:rFonts w:asciiTheme="minorHAnsi" w:hAnsiTheme="minorHAnsi"/>
          <w:b w:val="0"/>
          <w:noProof/>
          <w:color w:val="auto"/>
          <w:lang w:val="en-AU" w:eastAsia="ja-JP"/>
        </w:rPr>
        <w:tab/>
      </w:r>
      <w:r>
        <w:rPr>
          <w:noProof/>
        </w:rPr>
        <w:t>Networker activities</w:t>
      </w:r>
      <w:r>
        <w:rPr>
          <w:noProof/>
        </w:rPr>
        <w:tab/>
      </w:r>
      <w:r>
        <w:rPr>
          <w:noProof/>
        </w:rPr>
        <w:fldChar w:fldCharType="begin"/>
      </w:r>
      <w:r>
        <w:rPr>
          <w:noProof/>
        </w:rPr>
        <w:instrText xml:space="preserve"> PAGEREF _Toc482994244 \h </w:instrText>
      </w:r>
      <w:r>
        <w:rPr>
          <w:noProof/>
        </w:rPr>
      </w:r>
      <w:r>
        <w:rPr>
          <w:noProof/>
        </w:rPr>
        <w:fldChar w:fldCharType="separate"/>
      </w:r>
      <w:r w:rsidR="00A1767D">
        <w:rPr>
          <w:noProof/>
        </w:rPr>
        <w:t>11</w:t>
      </w:r>
      <w:r>
        <w:rPr>
          <w:noProof/>
        </w:rPr>
        <w:fldChar w:fldCharType="end"/>
      </w:r>
    </w:p>
    <w:p w14:paraId="3FAB46E9" w14:textId="3CA1E562" w:rsidR="00181779" w:rsidRDefault="00181779" w:rsidP="000F3ECD">
      <w:pPr>
        <w:pStyle w:val="TOC2"/>
        <w:rPr>
          <w:noProof/>
          <w:sz w:val="24"/>
          <w:szCs w:val="24"/>
          <w:lang w:val="en-AU" w:eastAsia="ja-JP"/>
        </w:rPr>
      </w:pPr>
      <w:r>
        <w:rPr>
          <w:noProof/>
        </w:rPr>
        <w:t>6.1.</w:t>
      </w:r>
      <w:r w:rsidR="000F3ECD">
        <w:rPr>
          <w:noProof/>
          <w:sz w:val="24"/>
          <w:szCs w:val="24"/>
          <w:lang w:val="en-AU" w:eastAsia="ja-JP"/>
        </w:rPr>
        <w:t xml:space="preserve"> </w:t>
      </w:r>
      <w:r>
        <w:rPr>
          <w:noProof/>
        </w:rPr>
        <w:t>Training and community education sessions</w:t>
      </w:r>
      <w:r>
        <w:rPr>
          <w:noProof/>
        </w:rPr>
        <w:tab/>
      </w:r>
      <w:r>
        <w:rPr>
          <w:noProof/>
        </w:rPr>
        <w:fldChar w:fldCharType="begin"/>
      </w:r>
      <w:r>
        <w:rPr>
          <w:noProof/>
        </w:rPr>
        <w:instrText xml:space="preserve"> PAGEREF _Toc482994245 \h </w:instrText>
      </w:r>
      <w:r>
        <w:rPr>
          <w:noProof/>
        </w:rPr>
      </w:r>
      <w:r>
        <w:rPr>
          <w:noProof/>
        </w:rPr>
        <w:fldChar w:fldCharType="separate"/>
      </w:r>
      <w:r w:rsidR="00A1767D">
        <w:rPr>
          <w:noProof/>
        </w:rPr>
        <w:t>11</w:t>
      </w:r>
      <w:r>
        <w:rPr>
          <w:noProof/>
        </w:rPr>
        <w:fldChar w:fldCharType="end"/>
      </w:r>
    </w:p>
    <w:p w14:paraId="28CC3362" w14:textId="04A2A9BF" w:rsidR="00181779" w:rsidRDefault="00181779" w:rsidP="000F3ECD">
      <w:pPr>
        <w:pStyle w:val="TOC2"/>
        <w:rPr>
          <w:noProof/>
          <w:sz w:val="24"/>
          <w:szCs w:val="24"/>
          <w:lang w:val="en-AU" w:eastAsia="ja-JP"/>
        </w:rPr>
      </w:pPr>
      <w:r>
        <w:rPr>
          <w:noProof/>
        </w:rPr>
        <w:t>6.2.</w:t>
      </w:r>
      <w:r w:rsidR="000F3ECD">
        <w:rPr>
          <w:noProof/>
          <w:sz w:val="24"/>
          <w:szCs w:val="24"/>
          <w:lang w:val="en-AU" w:eastAsia="ja-JP"/>
        </w:rPr>
        <w:t xml:space="preserve"> </w:t>
      </w:r>
      <w:r>
        <w:rPr>
          <w:noProof/>
        </w:rPr>
        <w:t>Forums and consultations</w:t>
      </w:r>
      <w:r>
        <w:rPr>
          <w:noProof/>
        </w:rPr>
        <w:tab/>
      </w:r>
      <w:r>
        <w:rPr>
          <w:noProof/>
        </w:rPr>
        <w:fldChar w:fldCharType="begin"/>
      </w:r>
      <w:r>
        <w:rPr>
          <w:noProof/>
        </w:rPr>
        <w:instrText xml:space="preserve"> PAGEREF _Toc482994246 \h </w:instrText>
      </w:r>
      <w:r>
        <w:rPr>
          <w:noProof/>
        </w:rPr>
      </w:r>
      <w:r>
        <w:rPr>
          <w:noProof/>
        </w:rPr>
        <w:fldChar w:fldCharType="separate"/>
      </w:r>
      <w:r w:rsidR="00A1767D">
        <w:rPr>
          <w:noProof/>
        </w:rPr>
        <w:t>11</w:t>
      </w:r>
      <w:r>
        <w:rPr>
          <w:noProof/>
        </w:rPr>
        <w:fldChar w:fldCharType="end"/>
      </w:r>
    </w:p>
    <w:p w14:paraId="3CDC0F2B" w14:textId="6D7963B6" w:rsidR="00181779" w:rsidRDefault="00181779" w:rsidP="000F3ECD">
      <w:pPr>
        <w:pStyle w:val="TOC2"/>
        <w:rPr>
          <w:noProof/>
          <w:sz w:val="24"/>
          <w:szCs w:val="24"/>
          <w:lang w:val="en-AU" w:eastAsia="ja-JP"/>
        </w:rPr>
      </w:pPr>
      <w:r>
        <w:rPr>
          <w:noProof/>
        </w:rPr>
        <w:t>6.3.</w:t>
      </w:r>
      <w:r w:rsidR="000F3ECD">
        <w:rPr>
          <w:noProof/>
          <w:sz w:val="24"/>
          <w:szCs w:val="24"/>
          <w:lang w:val="en-AU" w:eastAsia="ja-JP"/>
        </w:rPr>
        <w:t xml:space="preserve"> </w:t>
      </w:r>
      <w:r>
        <w:rPr>
          <w:noProof/>
        </w:rPr>
        <w:t>Discussion papers and newsletters</w:t>
      </w:r>
      <w:r>
        <w:rPr>
          <w:noProof/>
        </w:rPr>
        <w:tab/>
      </w:r>
      <w:r>
        <w:rPr>
          <w:noProof/>
        </w:rPr>
        <w:fldChar w:fldCharType="begin"/>
      </w:r>
      <w:r>
        <w:rPr>
          <w:noProof/>
        </w:rPr>
        <w:instrText xml:space="preserve"> PAGEREF _Toc482994247 \h </w:instrText>
      </w:r>
      <w:r>
        <w:rPr>
          <w:noProof/>
        </w:rPr>
      </w:r>
      <w:r>
        <w:rPr>
          <w:noProof/>
        </w:rPr>
        <w:fldChar w:fldCharType="separate"/>
      </w:r>
      <w:r w:rsidR="00A1767D">
        <w:rPr>
          <w:noProof/>
        </w:rPr>
        <w:t>12</w:t>
      </w:r>
      <w:r>
        <w:rPr>
          <w:noProof/>
        </w:rPr>
        <w:fldChar w:fldCharType="end"/>
      </w:r>
    </w:p>
    <w:p w14:paraId="613EB2EB" w14:textId="6261C616" w:rsidR="00181779" w:rsidRDefault="00181779" w:rsidP="000F3ECD">
      <w:pPr>
        <w:pStyle w:val="TOC2"/>
        <w:rPr>
          <w:noProof/>
          <w:sz w:val="24"/>
          <w:szCs w:val="24"/>
          <w:lang w:val="en-AU" w:eastAsia="ja-JP"/>
        </w:rPr>
      </w:pPr>
      <w:r>
        <w:rPr>
          <w:noProof/>
        </w:rPr>
        <w:t>6.4.</w:t>
      </w:r>
      <w:r w:rsidR="000F3ECD">
        <w:rPr>
          <w:noProof/>
          <w:sz w:val="24"/>
          <w:szCs w:val="24"/>
          <w:lang w:val="en-AU" w:eastAsia="ja-JP"/>
        </w:rPr>
        <w:t xml:space="preserve"> </w:t>
      </w:r>
      <w:r>
        <w:rPr>
          <w:noProof/>
        </w:rPr>
        <w:t>Systemic advocacy</w:t>
      </w:r>
      <w:r>
        <w:rPr>
          <w:noProof/>
        </w:rPr>
        <w:tab/>
      </w:r>
      <w:r>
        <w:rPr>
          <w:noProof/>
        </w:rPr>
        <w:fldChar w:fldCharType="begin"/>
      </w:r>
      <w:r>
        <w:rPr>
          <w:noProof/>
        </w:rPr>
        <w:instrText xml:space="preserve"> PAGEREF _Toc482994248 \h </w:instrText>
      </w:r>
      <w:r>
        <w:rPr>
          <w:noProof/>
        </w:rPr>
      </w:r>
      <w:r>
        <w:rPr>
          <w:noProof/>
        </w:rPr>
        <w:fldChar w:fldCharType="separate"/>
      </w:r>
      <w:r w:rsidR="00A1767D">
        <w:rPr>
          <w:noProof/>
        </w:rPr>
        <w:t>12</w:t>
      </w:r>
      <w:r>
        <w:rPr>
          <w:noProof/>
        </w:rPr>
        <w:fldChar w:fldCharType="end"/>
      </w:r>
    </w:p>
    <w:p w14:paraId="3D62DA75" w14:textId="001E25AA" w:rsidR="00181779" w:rsidRDefault="00181779" w:rsidP="000F3ECD">
      <w:pPr>
        <w:pStyle w:val="TOC2"/>
        <w:rPr>
          <w:noProof/>
          <w:sz w:val="24"/>
          <w:szCs w:val="24"/>
          <w:lang w:val="en-AU" w:eastAsia="ja-JP"/>
        </w:rPr>
      </w:pPr>
      <w:r>
        <w:rPr>
          <w:noProof/>
        </w:rPr>
        <w:t>6.5.</w:t>
      </w:r>
      <w:r w:rsidR="000F3ECD">
        <w:rPr>
          <w:noProof/>
          <w:sz w:val="24"/>
          <w:szCs w:val="24"/>
          <w:lang w:val="en-AU" w:eastAsia="ja-JP"/>
        </w:rPr>
        <w:t xml:space="preserve"> </w:t>
      </w:r>
      <w:r>
        <w:rPr>
          <w:noProof/>
        </w:rPr>
        <w:t>Regular Networker meetings</w:t>
      </w:r>
      <w:r>
        <w:rPr>
          <w:noProof/>
        </w:rPr>
        <w:tab/>
      </w:r>
      <w:r>
        <w:rPr>
          <w:noProof/>
        </w:rPr>
        <w:fldChar w:fldCharType="begin"/>
      </w:r>
      <w:r>
        <w:rPr>
          <w:noProof/>
        </w:rPr>
        <w:instrText xml:space="preserve"> PAGEREF _Toc482994249 \h </w:instrText>
      </w:r>
      <w:r>
        <w:rPr>
          <w:noProof/>
        </w:rPr>
      </w:r>
      <w:r>
        <w:rPr>
          <w:noProof/>
        </w:rPr>
        <w:fldChar w:fldCharType="separate"/>
      </w:r>
      <w:r w:rsidR="00A1767D">
        <w:rPr>
          <w:noProof/>
        </w:rPr>
        <w:t>13</w:t>
      </w:r>
      <w:r>
        <w:rPr>
          <w:noProof/>
        </w:rPr>
        <w:fldChar w:fldCharType="end"/>
      </w:r>
    </w:p>
    <w:p w14:paraId="1463825D" w14:textId="1525A66A" w:rsidR="00181779" w:rsidRDefault="00181779" w:rsidP="000F3ECD">
      <w:pPr>
        <w:pStyle w:val="TOC2"/>
        <w:rPr>
          <w:noProof/>
          <w:sz w:val="24"/>
          <w:szCs w:val="24"/>
          <w:lang w:val="en-AU" w:eastAsia="ja-JP"/>
        </w:rPr>
      </w:pPr>
      <w:r>
        <w:rPr>
          <w:noProof/>
        </w:rPr>
        <w:t>6.6.</w:t>
      </w:r>
      <w:r w:rsidR="000F3ECD">
        <w:rPr>
          <w:noProof/>
          <w:sz w:val="24"/>
          <w:szCs w:val="24"/>
          <w:lang w:val="en-AU" w:eastAsia="ja-JP"/>
        </w:rPr>
        <w:t xml:space="preserve"> </w:t>
      </w:r>
      <w:r>
        <w:rPr>
          <w:noProof/>
        </w:rPr>
        <w:t>Linkages</w:t>
      </w:r>
      <w:r>
        <w:rPr>
          <w:noProof/>
        </w:rPr>
        <w:tab/>
      </w:r>
      <w:r>
        <w:rPr>
          <w:noProof/>
        </w:rPr>
        <w:fldChar w:fldCharType="begin"/>
      </w:r>
      <w:r>
        <w:rPr>
          <w:noProof/>
        </w:rPr>
        <w:instrText xml:space="preserve"> PAGEREF _Toc482994250 \h </w:instrText>
      </w:r>
      <w:r>
        <w:rPr>
          <w:noProof/>
        </w:rPr>
      </w:r>
      <w:r>
        <w:rPr>
          <w:noProof/>
        </w:rPr>
        <w:fldChar w:fldCharType="separate"/>
      </w:r>
      <w:r w:rsidR="00A1767D">
        <w:rPr>
          <w:noProof/>
        </w:rPr>
        <w:t>13</w:t>
      </w:r>
      <w:r>
        <w:rPr>
          <w:noProof/>
        </w:rPr>
        <w:fldChar w:fldCharType="end"/>
      </w:r>
    </w:p>
    <w:p w14:paraId="488CE4AE" w14:textId="1A493506" w:rsidR="00181779" w:rsidRDefault="00181779">
      <w:pPr>
        <w:pStyle w:val="TOC1"/>
        <w:tabs>
          <w:tab w:val="right" w:leader="dot" w:pos="8290"/>
        </w:tabs>
        <w:rPr>
          <w:rFonts w:asciiTheme="minorHAnsi" w:hAnsiTheme="minorHAnsi"/>
          <w:b w:val="0"/>
          <w:noProof/>
          <w:color w:val="auto"/>
          <w:lang w:val="en-AU" w:eastAsia="ja-JP"/>
        </w:rPr>
      </w:pPr>
      <w:r>
        <w:rPr>
          <w:noProof/>
        </w:rPr>
        <w:t>Addendum 1: History of the Regional Homelessness Networks</w:t>
      </w:r>
      <w:r>
        <w:rPr>
          <w:noProof/>
        </w:rPr>
        <w:tab/>
      </w:r>
      <w:r>
        <w:rPr>
          <w:noProof/>
        </w:rPr>
        <w:fldChar w:fldCharType="begin"/>
      </w:r>
      <w:r>
        <w:rPr>
          <w:noProof/>
        </w:rPr>
        <w:instrText xml:space="preserve"> PAGEREF _Toc482994251 \h </w:instrText>
      </w:r>
      <w:r>
        <w:rPr>
          <w:noProof/>
        </w:rPr>
      </w:r>
      <w:r>
        <w:rPr>
          <w:noProof/>
        </w:rPr>
        <w:fldChar w:fldCharType="separate"/>
      </w:r>
      <w:r w:rsidR="00A1767D">
        <w:rPr>
          <w:noProof/>
        </w:rPr>
        <w:t>15</w:t>
      </w:r>
      <w:r>
        <w:rPr>
          <w:noProof/>
        </w:rPr>
        <w:fldChar w:fldCharType="end"/>
      </w:r>
    </w:p>
    <w:p w14:paraId="3AB23DB0" w14:textId="02A431F9" w:rsidR="007449F5" w:rsidRPr="00D70DDD" w:rsidRDefault="00181779" w:rsidP="00D70DDD">
      <w:pPr>
        <w:sectPr w:rsidR="007449F5" w:rsidRPr="00D70DDD" w:rsidSect="00B816E6">
          <w:headerReference w:type="even" r:id="rId13"/>
          <w:headerReference w:type="default" r:id="rId14"/>
          <w:footerReference w:type="even" r:id="rId15"/>
          <w:footerReference w:type="default" r:id="rId16"/>
          <w:headerReference w:type="first" r:id="rId17"/>
          <w:footerReference w:type="first" r:id="rId18"/>
          <w:pgSz w:w="11900" w:h="16840"/>
          <w:pgMar w:top="709" w:right="1800" w:bottom="1440" w:left="1800" w:header="708" w:footer="708" w:gutter="0"/>
          <w:cols w:space="708"/>
          <w:titlePg/>
          <w:docGrid w:linePitch="360"/>
        </w:sectPr>
      </w:pPr>
      <w:r>
        <w:rPr>
          <w:rFonts w:asciiTheme="majorHAnsi" w:hAnsiTheme="majorHAnsi"/>
          <w:color w:val="548DD4"/>
          <w:sz w:val="24"/>
          <w:szCs w:val="24"/>
        </w:rPr>
        <w:fldChar w:fldCharType="end"/>
      </w:r>
    </w:p>
    <w:p w14:paraId="4286A453" w14:textId="31426A6D" w:rsidR="00075601" w:rsidRPr="00E763B2" w:rsidRDefault="00075601" w:rsidP="00FF2ED9">
      <w:pPr>
        <w:pStyle w:val="Manualheading1"/>
        <w:ind w:left="-709" w:hanging="425"/>
        <w:rPr>
          <w:i/>
        </w:rPr>
      </w:pPr>
      <w:bookmarkStart w:id="0" w:name="_Toc482993293"/>
      <w:bookmarkStart w:id="1" w:name="_Toc482993712"/>
      <w:bookmarkStart w:id="2" w:name="_Toc482994224"/>
      <w:r w:rsidRPr="00E763B2">
        <w:lastRenderedPageBreak/>
        <w:t>Purpose</w:t>
      </w:r>
      <w:bookmarkEnd w:id="0"/>
      <w:bookmarkEnd w:id="1"/>
      <w:bookmarkEnd w:id="2"/>
    </w:p>
    <w:p w14:paraId="4A618BB6" w14:textId="66BA0D20" w:rsidR="00075601" w:rsidRPr="00DB2A4C" w:rsidRDefault="00075601" w:rsidP="00576457">
      <w:pPr>
        <w:pStyle w:val="Subtitle"/>
        <w:numPr>
          <w:ilvl w:val="0"/>
          <w:numId w:val="0"/>
        </w:numPr>
        <w:spacing w:after="0" w:line="276" w:lineRule="auto"/>
        <w:ind w:left="-709" w:right="-631"/>
        <w:jc w:val="both"/>
        <w:rPr>
          <w:rFonts w:ascii="Cambria" w:hAnsi="Cambria"/>
          <w:b/>
          <w:i/>
          <w:color w:val="002060"/>
          <w:sz w:val="28"/>
          <w:szCs w:val="28"/>
        </w:rPr>
      </w:pPr>
      <w:r w:rsidRPr="00DB2A4C">
        <w:rPr>
          <w:rFonts w:ascii="Cambria" w:hAnsi="Cambria"/>
          <w:color w:val="002060"/>
          <w:sz w:val="20"/>
          <w:szCs w:val="20"/>
        </w:rPr>
        <w:t>This Guide outlines the role and responsibilities of the Regional Homelessness Network</w:t>
      </w:r>
      <w:r w:rsidR="00365190">
        <w:rPr>
          <w:rFonts w:ascii="Cambria" w:hAnsi="Cambria"/>
          <w:color w:val="002060"/>
          <w:sz w:val="20"/>
          <w:szCs w:val="20"/>
        </w:rPr>
        <w:t>s</w:t>
      </w:r>
      <w:r w:rsidR="00CC3D98">
        <w:rPr>
          <w:rFonts w:ascii="Cambria" w:hAnsi="Cambria"/>
          <w:color w:val="002060"/>
          <w:sz w:val="20"/>
          <w:szCs w:val="20"/>
        </w:rPr>
        <w:t xml:space="preserve"> </w:t>
      </w:r>
      <w:r w:rsidRPr="00DB2A4C">
        <w:rPr>
          <w:rFonts w:ascii="Cambria" w:hAnsi="Cambria"/>
          <w:color w:val="002060"/>
          <w:sz w:val="20"/>
          <w:szCs w:val="20"/>
        </w:rPr>
        <w:t xml:space="preserve">and has been developed by the Regional Homelessness Networkers as a resource for Network auspice agencies, governance bodies and new Network Coordinators. </w:t>
      </w:r>
      <w:r w:rsidR="00B3466C">
        <w:rPr>
          <w:rFonts w:ascii="Cambria" w:hAnsi="Cambria"/>
          <w:color w:val="002060"/>
          <w:sz w:val="20"/>
          <w:szCs w:val="20"/>
        </w:rPr>
        <w:tab/>
      </w:r>
      <w:r w:rsidR="00B3466C">
        <w:rPr>
          <w:rFonts w:ascii="Cambria" w:hAnsi="Cambria"/>
          <w:color w:val="002060"/>
          <w:sz w:val="20"/>
          <w:szCs w:val="20"/>
        </w:rPr>
        <w:br/>
      </w:r>
      <w:r w:rsidR="00B3466C">
        <w:rPr>
          <w:rFonts w:ascii="Cambria" w:hAnsi="Cambria"/>
          <w:color w:val="002060"/>
          <w:sz w:val="20"/>
          <w:szCs w:val="20"/>
        </w:rPr>
        <w:br/>
        <w:t xml:space="preserve">This document brings together historical documents relating to the function of the Homelessness Networks, which may also provide a </w:t>
      </w:r>
      <w:r w:rsidR="003C47B6">
        <w:rPr>
          <w:rFonts w:ascii="Cambria" w:hAnsi="Cambria"/>
          <w:color w:val="002060"/>
          <w:sz w:val="20"/>
          <w:szCs w:val="20"/>
        </w:rPr>
        <w:t>basis from which</w:t>
      </w:r>
      <w:r w:rsidR="00B3466C">
        <w:rPr>
          <w:rFonts w:ascii="Cambria" w:hAnsi="Cambria"/>
          <w:color w:val="002060"/>
          <w:sz w:val="20"/>
          <w:szCs w:val="20"/>
        </w:rPr>
        <w:t xml:space="preserve"> the Networks and Department of Families, Fairness and Housing </w:t>
      </w:r>
      <w:r w:rsidR="003C47B6">
        <w:rPr>
          <w:rFonts w:ascii="Cambria" w:hAnsi="Cambria"/>
          <w:color w:val="002060"/>
          <w:sz w:val="20"/>
          <w:szCs w:val="20"/>
        </w:rPr>
        <w:t>can</w:t>
      </w:r>
      <w:r w:rsidR="00B3466C">
        <w:rPr>
          <w:rFonts w:ascii="Cambria" w:hAnsi="Cambria"/>
          <w:color w:val="002060"/>
          <w:sz w:val="20"/>
          <w:szCs w:val="20"/>
        </w:rPr>
        <w:t xml:space="preserve"> review the Networks/Networker role in 2021</w:t>
      </w:r>
      <w:r w:rsidR="0011125A">
        <w:rPr>
          <w:rFonts w:ascii="Cambria" w:hAnsi="Cambria"/>
          <w:color w:val="002060"/>
          <w:sz w:val="20"/>
          <w:szCs w:val="20"/>
        </w:rPr>
        <w:t>/2</w:t>
      </w:r>
      <w:r w:rsidR="00A26F16">
        <w:rPr>
          <w:rFonts w:ascii="Cambria" w:hAnsi="Cambria"/>
          <w:color w:val="002060"/>
          <w:sz w:val="20"/>
          <w:szCs w:val="20"/>
        </w:rPr>
        <w:t>0</w:t>
      </w:r>
      <w:r w:rsidR="0011125A">
        <w:rPr>
          <w:rFonts w:ascii="Cambria" w:hAnsi="Cambria"/>
          <w:color w:val="002060"/>
          <w:sz w:val="20"/>
          <w:szCs w:val="20"/>
        </w:rPr>
        <w:t>22</w:t>
      </w:r>
      <w:r w:rsidR="00B3466C">
        <w:rPr>
          <w:rFonts w:ascii="Cambria" w:hAnsi="Cambria"/>
          <w:color w:val="002060"/>
          <w:sz w:val="20"/>
          <w:szCs w:val="20"/>
        </w:rPr>
        <w:t>.</w:t>
      </w:r>
    </w:p>
    <w:p w14:paraId="19576F9D" w14:textId="77777777" w:rsidR="00075601" w:rsidRPr="00075601" w:rsidRDefault="00075601" w:rsidP="00576457">
      <w:pPr>
        <w:spacing w:after="0"/>
      </w:pPr>
    </w:p>
    <w:p w14:paraId="29BC1572" w14:textId="37EBDE5D" w:rsidR="00075601" w:rsidRDefault="00075601" w:rsidP="00C23279">
      <w:pPr>
        <w:pStyle w:val="Manualheading1"/>
        <w:ind w:left="-851" w:hanging="283"/>
      </w:pPr>
      <w:bookmarkStart w:id="3" w:name="_Toc482993294"/>
      <w:bookmarkStart w:id="4" w:name="_Toc482993713"/>
      <w:bookmarkStart w:id="5" w:name="_Toc482994225"/>
      <w:r w:rsidRPr="00E763B2">
        <w:t>Background</w:t>
      </w:r>
      <w:bookmarkEnd w:id="3"/>
      <w:bookmarkEnd w:id="4"/>
      <w:bookmarkEnd w:id="5"/>
    </w:p>
    <w:p w14:paraId="77720CD9" w14:textId="77777777" w:rsidR="00BD0369" w:rsidRPr="00E763B2" w:rsidRDefault="00BD0369" w:rsidP="00BD0369">
      <w:pPr>
        <w:pStyle w:val="Manual2"/>
        <w:ind w:left="-142" w:hanging="567"/>
      </w:pPr>
      <w:bookmarkStart w:id="6" w:name="_Toc482993295"/>
      <w:bookmarkStart w:id="7" w:name="_Toc482993714"/>
      <w:bookmarkStart w:id="8" w:name="_Toc482994226"/>
      <w:r w:rsidRPr="00E763B2">
        <w:t>Introduction to the Regional Homelessness Networks</w:t>
      </w:r>
      <w:bookmarkEnd w:id="6"/>
      <w:bookmarkEnd w:id="7"/>
      <w:bookmarkEnd w:id="8"/>
    </w:p>
    <w:p w14:paraId="6D63D0B3" w14:textId="17D56CFA" w:rsidR="00BD0369" w:rsidRPr="00316EFD" w:rsidRDefault="00BD0369" w:rsidP="00BD0369">
      <w:pPr>
        <w:pStyle w:val="Subtitle"/>
        <w:numPr>
          <w:ilvl w:val="0"/>
          <w:numId w:val="0"/>
        </w:numPr>
        <w:spacing w:after="0" w:line="276" w:lineRule="auto"/>
        <w:ind w:left="-709" w:right="-631"/>
        <w:jc w:val="both"/>
        <w:rPr>
          <w:rFonts w:ascii="Cambria" w:hAnsi="Cambria"/>
          <w:color w:val="002060"/>
          <w:sz w:val="20"/>
          <w:szCs w:val="20"/>
        </w:rPr>
      </w:pPr>
      <w:r w:rsidRPr="00316EFD">
        <w:rPr>
          <w:rFonts w:ascii="Cambria" w:hAnsi="Cambria"/>
          <w:color w:val="002060"/>
          <w:sz w:val="20"/>
          <w:szCs w:val="20"/>
        </w:rPr>
        <w:t>The Victorian Regional Homelessness Networks were established in 1996</w:t>
      </w:r>
      <w:r>
        <w:rPr>
          <w:rStyle w:val="FootnoteReference"/>
          <w:rFonts w:ascii="Cambria" w:hAnsi="Cambria"/>
          <w:color w:val="002060"/>
          <w:sz w:val="20"/>
          <w:szCs w:val="20"/>
        </w:rPr>
        <w:footnoteReference w:id="1"/>
      </w:r>
      <w:r w:rsidRPr="00316EFD">
        <w:rPr>
          <w:rFonts w:ascii="Cambria" w:hAnsi="Cambria"/>
          <w:color w:val="002060"/>
          <w:sz w:val="20"/>
          <w:szCs w:val="20"/>
        </w:rPr>
        <w:t xml:space="preserve">, </w:t>
      </w:r>
      <w:r>
        <w:rPr>
          <w:rFonts w:ascii="Cambria" w:hAnsi="Cambria"/>
          <w:color w:val="002060"/>
          <w:sz w:val="20"/>
          <w:szCs w:val="20"/>
        </w:rPr>
        <w:t xml:space="preserve">along </w:t>
      </w:r>
      <w:r w:rsidRPr="00316EFD">
        <w:rPr>
          <w:rFonts w:ascii="Cambria" w:hAnsi="Cambria"/>
          <w:color w:val="002060"/>
          <w:sz w:val="20"/>
          <w:szCs w:val="20"/>
        </w:rPr>
        <w:t>with the creation of Network</w:t>
      </w:r>
      <w:r>
        <w:rPr>
          <w:rFonts w:ascii="Cambria" w:hAnsi="Cambria"/>
          <w:color w:val="002060"/>
          <w:sz w:val="20"/>
          <w:szCs w:val="20"/>
        </w:rPr>
        <w:t xml:space="preserve"> Coordinato</w:t>
      </w:r>
      <w:r w:rsidRPr="00316EFD">
        <w:rPr>
          <w:rFonts w:ascii="Cambria" w:hAnsi="Cambria"/>
          <w:color w:val="002060"/>
          <w:sz w:val="20"/>
          <w:szCs w:val="20"/>
        </w:rPr>
        <w:t>r positions. There are nine Regional Networks operating across Victoria, mirroring the Department of Families, Fairness and Housing (</w:t>
      </w:r>
      <w:r w:rsidR="00B74CBE">
        <w:rPr>
          <w:rFonts w:ascii="Cambria" w:hAnsi="Cambria"/>
          <w:color w:val="002060"/>
          <w:sz w:val="20"/>
          <w:szCs w:val="20"/>
        </w:rPr>
        <w:t>DFFH</w:t>
      </w:r>
      <w:r w:rsidRPr="00316EFD">
        <w:rPr>
          <w:rFonts w:ascii="Cambria" w:hAnsi="Cambria"/>
          <w:color w:val="002060"/>
          <w:sz w:val="20"/>
          <w:szCs w:val="20"/>
        </w:rPr>
        <w:t xml:space="preserve">) Areas.  There is also a statewide Aboriginal Network: the Victorian </w:t>
      </w:r>
      <w:r>
        <w:rPr>
          <w:rFonts w:ascii="Cambria" w:hAnsi="Cambria"/>
          <w:color w:val="002060"/>
          <w:sz w:val="20"/>
          <w:szCs w:val="20"/>
        </w:rPr>
        <w:t xml:space="preserve">Indigenous </w:t>
      </w:r>
      <w:r w:rsidRPr="00316EFD">
        <w:rPr>
          <w:rFonts w:ascii="Cambria" w:hAnsi="Cambria"/>
          <w:color w:val="002060"/>
          <w:sz w:val="20"/>
          <w:szCs w:val="20"/>
        </w:rPr>
        <w:t xml:space="preserve">Statewide </w:t>
      </w:r>
      <w:r>
        <w:rPr>
          <w:rFonts w:ascii="Cambria" w:hAnsi="Cambria"/>
          <w:color w:val="002060"/>
          <w:sz w:val="20"/>
          <w:szCs w:val="20"/>
        </w:rPr>
        <w:t>Homelessness</w:t>
      </w:r>
      <w:r w:rsidRPr="00316EFD">
        <w:rPr>
          <w:rFonts w:ascii="Cambria" w:hAnsi="Cambria"/>
          <w:color w:val="002060"/>
          <w:sz w:val="20"/>
          <w:szCs w:val="20"/>
        </w:rPr>
        <w:t xml:space="preserve"> Network (VISHN).  </w:t>
      </w:r>
    </w:p>
    <w:p w14:paraId="294A4436" w14:textId="77777777" w:rsidR="00BD0369" w:rsidRPr="00316EFD" w:rsidRDefault="00BD0369" w:rsidP="00BD0369">
      <w:pPr>
        <w:pStyle w:val="Subtitle"/>
        <w:numPr>
          <w:ilvl w:val="0"/>
          <w:numId w:val="0"/>
        </w:numPr>
        <w:spacing w:after="0" w:line="276" w:lineRule="auto"/>
        <w:ind w:left="-709" w:right="-631"/>
        <w:jc w:val="both"/>
        <w:rPr>
          <w:rFonts w:ascii="Cambria" w:hAnsi="Cambria"/>
          <w:color w:val="002060"/>
          <w:sz w:val="20"/>
          <w:szCs w:val="20"/>
        </w:rPr>
      </w:pPr>
    </w:p>
    <w:p w14:paraId="212795B9" w14:textId="77777777" w:rsidR="00BD0369" w:rsidRPr="00316EFD" w:rsidRDefault="00BD0369" w:rsidP="00BD0369">
      <w:pPr>
        <w:pStyle w:val="Subtitle"/>
        <w:numPr>
          <w:ilvl w:val="0"/>
          <w:numId w:val="0"/>
        </w:numPr>
        <w:spacing w:after="0" w:line="276" w:lineRule="auto"/>
        <w:ind w:left="-709" w:right="-631"/>
        <w:jc w:val="both"/>
        <w:rPr>
          <w:rFonts w:ascii="Cambria" w:hAnsi="Cambria"/>
          <w:color w:val="002060"/>
          <w:sz w:val="20"/>
          <w:szCs w:val="20"/>
        </w:rPr>
      </w:pPr>
      <w:r w:rsidRPr="00316EFD">
        <w:rPr>
          <w:rFonts w:ascii="Cambria" w:hAnsi="Cambria"/>
          <w:color w:val="002060"/>
          <w:sz w:val="20"/>
          <w:szCs w:val="20"/>
        </w:rPr>
        <w:t>Regional Networks are referenced in Part Five of the Homelessness Guidelines and Conditions of Funding, May 2014:</w:t>
      </w:r>
      <w:r w:rsidRPr="00316EFD">
        <w:rPr>
          <w:rFonts w:ascii="Cambria" w:hAnsi="Cambria"/>
          <w:color w:val="002060"/>
          <w:sz w:val="20"/>
          <w:szCs w:val="20"/>
        </w:rPr>
        <w:tab/>
        <w:t xml:space="preserve"> </w:t>
      </w:r>
      <w:r w:rsidRPr="00316EFD">
        <w:rPr>
          <w:rFonts w:ascii="Cambria" w:hAnsi="Cambria"/>
          <w:color w:val="002060"/>
          <w:sz w:val="20"/>
          <w:szCs w:val="20"/>
        </w:rPr>
        <w:br/>
      </w:r>
    </w:p>
    <w:p w14:paraId="06A7A657" w14:textId="4C95C3DB" w:rsidR="00BD0369" w:rsidRPr="00316EFD" w:rsidRDefault="00BD0369" w:rsidP="00BD0369">
      <w:pPr>
        <w:pStyle w:val="Subtitle"/>
        <w:numPr>
          <w:ilvl w:val="0"/>
          <w:numId w:val="0"/>
        </w:numPr>
        <w:spacing w:after="0" w:line="276" w:lineRule="auto"/>
        <w:ind w:right="-631"/>
        <w:jc w:val="both"/>
        <w:rPr>
          <w:rFonts w:ascii="Cambria" w:hAnsi="Cambria"/>
          <w:i/>
          <w:iCs/>
          <w:color w:val="002060"/>
          <w:sz w:val="20"/>
          <w:szCs w:val="20"/>
        </w:rPr>
      </w:pPr>
      <w:r w:rsidRPr="00316EFD">
        <w:rPr>
          <w:rFonts w:ascii="Cambria" w:hAnsi="Cambria"/>
          <w:i/>
          <w:iCs/>
          <w:color w:val="002060"/>
          <w:sz w:val="20"/>
          <w:szCs w:val="20"/>
        </w:rPr>
        <w:t>“DHS [</w:t>
      </w:r>
      <w:r w:rsidR="00B74CBE">
        <w:rPr>
          <w:rFonts w:ascii="Cambria" w:hAnsi="Cambria"/>
          <w:i/>
          <w:iCs/>
          <w:color w:val="002060"/>
          <w:sz w:val="20"/>
          <w:szCs w:val="20"/>
        </w:rPr>
        <w:t>DFFH</w:t>
      </w:r>
      <w:r>
        <w:rPr>
          <w:rFonts w:ascii="Cambria" w:hAnsi="Cambria"/>
          <w:i/>
          <w:iCs/>
          <w:color w:val="002060"/>
          <w:sz w:val="20"/>
          <w:szCs w:val="20"/>
        </w:rPr>
        <w:t>]</w:t>
      </w:r>
      <w:r w:rsidRPr="00316EFD">
        <w:rPr>
          <w:rFonts w:ascii="Cambria" w:hAnsi="Cambria"/>
          <w:i/>
          <w:iCs/>
          <w:color w:val="002060"/>
          <w:sz w:val="20"/>
          <w:szCs w:val="20"/>
        </w:rPr>
        <w:t xml:space="preserve"> provides resources for the maintenance of Regional Homelessness Networks. These networks provide an opportunity for all homelessness services to come together at the regional level to improve responses to homeless people in their local communities. All homelessness services are required to participate in these activities.</w:t>
      </w:r>
    </w:p>
    <w:p w14:paraId="68A4F9B2" w14:textId="77777777" w:rsidR="00BD0369" w:rsidRPr="00316EFD" w:rsidRDefault="00BD0369" w:rsidP="00BD0369">
      <w:pPr>
        <w:pStyle w:val="Subtitle"/>
        <w:numPr>
          <w:ilvl w:val="0"/>
          <w:numId w:val="0"/>
        </w:numPr>
        <w:spacing w:after="0" w:line="276" w:lineRule="auto"/>
        <w:ind w:right="-631"/>
        <w:jc w:val="both"/>
        <w:rPr>
          <w:rFonts w:ascii="Cambria" w:hAnsi="Cambria"/>
          <w:i/>
          <w:iCs/>
          <w:color w:val="002060"/>
          <w:sz w:val="20"/>
          <w:szCs w:val="20"/>
        </w:rPr>
      </w:pPr>
    </w:p>
    <w:p w14:paraId="1C0C144F" w14:textId="77777777" w:rsidR="00BD0369" w:rsidRPr="00316EFD" w:rsidRDefault="00BD0369" w:rsidP="00BD0369">
      <w:pPr>
        <w:pStyle w:val="Subtitle"/>
        <w:numPr>
          <w:ilvl w:val="0"/>
          <w:numId w:val="0"/>
        </w:numPr>
        <w:spacing w:after="0" w:line="276" w:lineRule="auto"/>
        <w:ind w:right="-631"/>
        <w:jc w:val="both"/>
        <w:rPr>
          <w:rFonts w:ascii="Cambria" w:hAnsi="Cambria"/>
          <w:i/>
          <w:iCs/>
          <w:color w:val="002060"/>
          <w:sz w:val="20"/>
          <w:szCs w:val="20"/>
        </w:rPr>
      </w:pPr>
      <w:r w:rsidRPr="00316EFD">
        <w:rPr>
          <w:rFonts w:ascii="Cambria" w:hAnsi="Cambria"/>
          <w:i/>
          <w:iCs/>
          <w:color w:val="002060"/>
          <w:sz w:val="20"/>
          <w:szCs w:val="20"/>
        </w:rPr>
        <w:t>Regional Homelessness Networks provide a forum for Specialist Homelessness Services (SHS) funded agencies, allied support services and related organisations to come together and resolve issues of homelessness in the region.”</w:t>
      </w:r>
    </w:p>
    <w:p w14:paraId="1673CABB" w14:textId="77777777" w:rsidR="00BD0369" w:rsidRPr="00316EFD" w:rsidRDefault="00BD0369" w:rsidP="00BD0369">
      <w:pPr>
        <w:pStyle w:val="Subtitle"/>
        <w:numPr>
          <w:ilvl w:val="0"/>
          <w:numId w:val="0"/>
        </w:numPr>
        <w:spacing w:after="0" w:line="276" w:lineRule="auto"/>
        <w:ind w:right="-631"/>
        <w:jc w:val="both"/>
        <w:rPr>
          <w:rFonts w:ascii="Cambria" w:hAnsi="Cambria"/>
          <w:i/>
          <w:iCs/>
          <w:color w:val="002060"/>
          <w:sz w:val="20"/>
          <w:szCs w:val="20"/>
        </w:rPr>
      </w:pPr>
    </w:p>
    <w:p w14:paraId="73352BF7" w14:textId="77777777" w:rsidR="00BD0369" w:rsidRPr="00316EFD" w:rsidRDefault="00BD0369" w:rsidP="00BD0369">
      <w:pPr>
        <w:pStyle w:val="Subtitle"/>
        <w:numPr>
          <w:ilvl w:val="0"/>
          <w:numId w:val="0"/>
        </w:numPr>
        <w:spacing w:after="0" w:line="276" w:lineRule="auto"/>
        <w:ind w:right="-631"/>
        <w:jc w:val="both"/>
        <w:rPr>
          <w:rFonts w:ascii="Cambria" w:hAnsi="Cambria"/>
          <w:i/>
          <w:iCs/>
          <w:color w:val="002060"/>
          <w:sz w:val="20"/>
          <w:szCs w:val="20"/>
        </w:rPr>
      </w:pPr>
      <w:r w:rsidRPr="00316EFD">
        <w:rPr>
          <w:rFonts w:ascii="Cambria" w:hAnsi="Cambria"/>
          <w:i/>
          <w:iCs/>
          <w:color w:val="002060"/>
          <w:sz w:val="20"/>
          <w:szCs w:val="20"/>
        </w:rPr>
        <w:t>With some regional variations, each Network brings together services with a common interest in supporting people who are experiencing homelessness and/or family violence.  Homelessness and family violence agencies in each Network meet together to manage the coordinated homelessness service system in their area.</w:t>
      </w:r>
      <w:r>
        <w:rPr>
          <w:rFonts w:ascii="Cambria" w:hAnsi="Cambria"/>
          <w:i/>
          <w:iCs/>
          <w:color w:val="002060"/>
          <w:sz w:val="20"/>
          <w:szCs w:val="20"/>
        </w:rPr>
        <w:t>”</w:t>
      </w:r>
      <w:r w:rsidRPr="00316EFD">
        <w:rPr>
          <w:rFonts w:ascii="Cambria" w:hAnsi="Cambria"/>
          <w:i/>
          <w:iCs/>
          <w:color w:val="002060"/>
          <w:sz w:val="20"/>
          <w:szCs w:val="20"/>
        </w:rPr>
        <w:t xml:space="preserve"> </w:t>
      </w:r>
    </w:p>
    <w:p w14:paraId="59E4A03C" w14:textId="77777777" w:rsidR="00BD0369" w:rsidRPr="00316EFD" w:rsidRDefault="00BD0369" w:rsidP="00BD0369">
      <w:pPr>
        <w:pStyle w:val="Subtitle"/>
        <w:numPr>
          <w:ilvl w:val="0"/>
          <w:numId w:val="0"/>
        </w:numPr>
        <w:spacing w:after="0" w:line="276" w:lineRule="auto"/>
        <w:ind w:left="-709" w:right="-631"/>
        <w:jc w:val="both"/>
        <w:rPr>
          <w:rFonts w:ascii="Cambria" w:hAnsi="Cambria"/>
          <w:color w:val="002060"/>
          <w:sz w:val="20"/>
          <w:szCs w:val="20"/>
        </w:rPr>
      </w:pPr>
    </w:p>
    <w:p w14:paraId="32E4013A" w14:textId="1D51157A" w:rsidR="00BD0369" w:rsidRPr="00316EFD" w:rsidRDefault="00BD0369" w:rsidP="00BD0369">
      <w:pPr>
        <w:pStyle w:val="Subtitle"/>
        <w:numPr>
          <w:ilvl w:val="0"/>
          <w:numId w:val="0"/>
        </w:numPr>
        <w:spacing w:after="0" w:line="276" w:lineRule="auto"/>
        <w:ind w:left="-709" w:right="-631"/>
        <w:jc w:val="both"/>
        <w:rPr>
          <w:rFonts w:ascii="Cambria" w:hAnsi="Cambria"/>
          <w:color w:val="002060"/>
          <w:sz w:val="20"/>
          <w:szCs w:val="20"/>
        </w:rPr>
      </w:pPr>
      <w:r w:rsidRPr="00316EFD">
        <w:rPr>
          <w:rFonts w:ascii="Cambria" w:hAnsi="Cambria"/>
          <w:color w:val="002060"/>
          <w:sz w:val="20"/>
          <w:szCs w:val="20"/>
        </w:rPr>
        <w:t>The Networks have developed individual identities, and</w:t>
      </w:r>
      <w:r w:rsidR="00FC0908">
        <w:rPr>
          <w:rFonts w:ascii="Cambria" w:hAnsi="Cambria"/>
          <w:color w:val="002060"/>
          <w:sz w:val="20"/>
          <w:szCs w:val="20"/>
        </w:rPr>
        <w:t>,</w:t>
      </w:r>
      <w:r w:rsidRPr="00316EFD">
        <w:rPr>
          <w:rFonts w:ascii="Cambria" w:hAnsi="Cambria"/>
          <w:color w:val="002060"/>
          <w:sz w:val="20"/>
          <w:szCs w:val="20"/>
        </w:rPr>
        <w:t xml:space="preserve"> although processes may vary, all tend to follow similar methods of information dissemination and sector representation via regional meetings, newsletters and web sites.</w:t>
      </w:r>
    </w:p>
    <w:p w14:paraId="700FE955" w14:textId="643BC835" w:rsidR="00BD0369" w:rsidRPr="00316EFD" w:rsidRDefault="00BD0369" w:rsidP="00BD0369">
      <w:pPr>
        <w:pStyle w:val="Subtitle"/>
        <w:numPr>
          <w:ilvl w:val="0"/>
          <w:numId w:val="0"/>
        </w:numPr>
        <w:spacing w:after="0" w:line="276" w:lineRule="auto"/>
        <w:ind w:left="-709" w:right="-631"/>
        <w:jc w:val="both"/>
        <w:rPr>
          <w:rFonts w:ascii="Cambria" w:hAnsi="Cambria"/>
          <w:color w:val="002060"/>
          <w:sz w:val="20"/>
          <w:szCs w:val="20"/>
        </w:rPr>
      </w:pPr>
    </w:p>
    <w:p w14:paraId="2D7744DC" w14:textId="573C41FA" w:rsidR="00BD0369" w:rsidRDefault="00BD0369" w:rsidP="00BD0369">
      <w:pPr>
        <w:pStyle w:val="Subtitle"/>
        <w:numPr>
          <w:ilvl w:val="0"/>
          <w:numId w:val="0"/>
        </w:numPr>
        <w:spacing w:after="0" w:line="276" w:lineRule="auto"/>
        <w:ind w:left="-709" w:right="-631"/>
        <w:jc w:val="both"/>
        <w:rPr>
          <w:rFonts w:ascii="Cambria" w:hAnsi="Cambria"/>
          <w:color w:val="002060"/>
          <w:sz w:val="20"/>
          <w:szCs w:val="20"/>
        </w:rPr>
      </w:pPr>
      <w:r w:rsidRPr="00316EFD">
        <w:rPr>
          <w:rFonts w:ascii="Cambria" w:hAnsi="Cambria"/>
          <w:color w:val="002060"/>
          <w:sz w:val="20"/>
          <w:szCs w:val="20"/>
        </w:rPr>
        <w:t xml:space="preserve">A Regional Network Coordinator position is funded in each Region to resource the work of the Regional Homelessness Network. </w:t>
      </w:r>
    </w:p>
    <w:p w14:paraId="539983D0" w14:textId="16B75C5C" w:rsidR="00BD0369" w:rsidRDefault="00BD0369" w:rsidP="00BD0369"/>
    <w:p w14:paraId="3975C8D3" w14:textId="04872A90" w:rsidR="00BD0369" w:rsidRPr="00316EFD" w:rsidRDefault="00BD0369" w:rsidP="00D7561B">
      <w:pPr>
        <w:pStyle w:val="Subtitle"/>
        <w:numPr>
          <w:ilvl w:val="0"/>
          <w:numId w:val="0"/>
        </w:numPr>
        <w:spacing w:after="0" w:line="276" w:lineRule="auto"/>
        <w:ind w:left="-709" w:right="-631"/>
        <w:jc w:val="center"/>
        <w:rPr>
          <w:rFonts w:ascii="Cambria" w:hAnsi="Cambria"/>
          <w:color w:val="002060"/>
          <w:sz w:val="20"/>
          <w:szCs w:val="20"/>
        </w:rPr>
      </w:pPr>
    </w:p>
    <w:p w14:paraId="76A60B22" w14:textId="77777777" w:rsidR="00BD0369" w:rsidRDefault="00BD0369" w:rsidP="00BD0369">
      <w:pPr>
        <w:spacing w:after="0" w:line="240" w:lineRule="auto"/>
        <w:rPr>
          <w:rFonts w:asciiTheme="majorHAnsi" w:eastAsiaTheme="majorEastAsia" w:hAnsiTheme="majorHAnsi" w:cstheme="majorBidi"/>
          <w:b/>
          <w:i/>
          <w:iCs/>
          <w:color w:val="4472C4" w:themeColor="accent1"/>
          <w:spacing w:val="15"/>
          <w:sz w:val="24"/>
          <w:szCs w:val="24"/>
        </w:rPr>
      </w:pPr>
      <w:r>
        <w:rPr>
          <w:b/>
        </w:rPr>
        <w:br w:type="page"/>
      </w:r>
    </w:p>
    <w:p w14:paraId="5B06184D" w14:textId="77777777" w:rsidR="00BD0369" w:rsidRPr="0055410A" w:rsidRDefault="00BD0369" w:rsidP="00BD0369">
      <w:pPr>
        <w:pStyle w:val="Subtitle"/>
        <w:numPr>
          <w:ilvl w:val="0"/>
          <w:numId w:val="0"/>
        </w:numPr>
        <w:spacing w:after="0" w:line="276" w:lineRule="auto"/>
        <w:ind w:left="-709" w:right="-631"/>
        <w:jc w:val="both"/>
        <w:rPr>
          <w:rFonts w:ascii="Cambria" w:hAnsi="Cambria"/>
          <w:color w:val="002060"/>
          <w:sz w:val="20"/>
          <w:szCs w:val="20"/>
        </w:rPr>
        <w:sectPr w:rsidR="00BD0369" w:rsidRPr="0055410A" w:rsidSect="0034355D">
          <w:pgSz w:w="11900" w:h="16840"/>
          <w:pgMar w:top="993" w:right="1800" w:bottom="709" w:left="1800" w:header="708" w:footer="708" w:gutter="0"/>
          <w:cols w:space="708"/>
          <w:docGrid w:linePitch="360"/>
        </w:sectPr>
      </w:pPr>
    </w:p>
    <w:p w14:paraId="3A54D82B" w14:textId="0F4AFAF0" w:rsidR="00BD0369" w:rsidRPr="00BD0369" w:rsidRDefault="00BD0369" w:rsidP="00BD0369">
      <w:pPr>
        <w:pStyle w:val="Manualheading1"/>
        <w:ind w:left="-851" w:hanging="283"/>
        <w:rPr>
          <w:b w:val="0"/>
        </w:rPr>
      </w:pPr>
      <w:bookmarkStart w:id="9" w:name="_Toc482375765"/>
      <w:bookmarkStart w:id="10" w:name="_Toc482994227"/>
      <w:r w:rsidRPr="00BD0369">
        <w:rPr>
          <w:rStyle w:val="Manualheading1Char"/>
          <w:b/>
        </w:rPr>
        <w:lastRenderedPageBreak/>
        <w:t>Role of the Networkers</w:t>
      </w:r>
      <w:bookmarkEnd w:id="9"/>
      <w:bookmarkEnd w:id="10"/>
    </w:p>
    <w:p w14:paraId="3F4223C3" w14:textId="0F99C9F6" w:rsidR="00153258" w:rsidRPr="00813E52" w:rsidRDefault="00B3466C" w:rsidP="00BD0369">
      <w:pPr>
        <w:pStyle w:val="Subtitle"/>
        <w:numPr>
          <w:ilvl w:val="0"/>
          <w:numId w:val="0"/>
        </w:numPr>
        <w:spacing w:after="0"/>
        <w:ind w:left="-851"/>
        <w:jc w:val="both"/>
        <w:rPr>
          <w:b/>
          <w:color w:val="538135" w:themeColor="accent6" w:themeShade="BF"/>
          <w:sz w:val="20"/>
          <w:szCs w:val="20"/>
        </w:rPr>
      </w:pPr>
      <w:r w:rsidRPr="00B3466C">
        <w:rPr>
          <w:rFonts w:ascii="Cambria" w:hAnsi="Cambria"/>
          <w:color w:val="002060"/>
          <w:sz w:val="20"/>
          <w:szCs w:val="20"/>
        </w:rPr>
        <w:t>The Network Coordinators are the key resource available to assist the Regional Homelessness Networks to achieve their strategic plans</w:t>
      </w:r>
      <w:r w:rsidR="00813E52">
        <w:rPr>
          <w:rFonts w:ascii="Cambria" w:hAnsi="Cambria"/>
          <w:color w:val="002060"/>
          <w:sz w:val="20"/>
          <w:szCs w:val="20"/>
        </w:rPr>
        <w:t xml:space="preserve"> and to meet Network deliverables, as defined by the Department of Families, Fairness and Housing</w:t>
      </w:r>
      <w:r w:rsidRPr="00B3466C">
        <w:rPr>
          <w:rFonts w:ascii="Cambria" w:hAnsi="Cambria"/>
          <w:color w:val="002060"/>
          <w:sz w:val="20"/>
          <w:szCs w:val="20"/>
        </w:rPr>
        <w:t>.</w:t>
      </w:r>
      <w:r>
        <w:rPr>
          <w:rFonts w:ascii="Cambria" w:hAnsi="Cambria"/>
          <w:color w:val="002060"/>
          <w:sz w:val="20"/>
          <w:szCs w:val="20"/>
        </w:rPr>
        <w:tab/>
      </w:r>
      <w:r>
        <w:rPr>
          <w:rFonts w:ascii="Cambria" w:hAnsi="Cambria"/>
          <w:color w:val="002060"/>
          <w:sz w:val="20"/>
          <w:szCs w:val="20"/>
        </w:rPr>
        <w:br/>
      </w:r>
    </w:p>
    <w:p w14:paraId="513C6846" w14:textId="751635A0" w:rsidR="00FE1696" w:rsidRPr="00C23279" w:rsidRDefault="0034355D" w:rsidP="00F45BD2">
      <w:pPr>
        <w:pStyle w:val="Manual2"/>
        <w:ind w:left="-426" w:hanging="425"/>
      </w:pPr>
      <w:bookmarkStart w:id="11" w:name="_Toc482375767"/>
      <w:bookmarkStart w:id="12" w:name="_Toc482993296"/>
      <w:bookmarkStart w:id="13" w:name="_Toc482993715"/>
      <w:bookmarkStart w:id="14" w:name="_Toc482994228"/>
      <w:r>
        <w:t xml:space="preserve">Current </w:t>
      </w:r>
      <w:r w:rsidR="00C23279">
        <w:t>r</w:t>
      </w:r>
      <w:r w:rsidR="00FE1696" w:rsidRPr="00E763B2">
        <w:t>ole description</w:t>
      </w:r>
      <w:bookmarkEnd w:id="11"/>
      <w:bookmarkEnd w:id="12"/>
      <w:bookmarkEnd w:id="13"/>
      <w:bookmarkEnd w:id="14"/>
      <w:r w:rsidR="0075123B">
        <w:t xml:space="preserve"> </w:t>
      </w:r>
    </w:p>
    <w:p w14:paraId="1E47D076" w14:textId="70FB9C3A" w:rsidR="00CD55F0" w:rsidRPr="0055410A" w:rsidRDefault="00CD55F0" w:rsidP="00C23279">
      <w:pPr>
        <w:ind w:left="-426"/>
        <w:jc w:val="both"/>
        <w:rPr>
          <w:rFonts w:ascii="Cambria" w:hAnsi="Cambria"/>
          <w:color w:val="002060"/>
          <w:spacing w:val="10"/>
          <w:sz w:val="20"/>
          <w:szCs w:val="20"/>
        </w:rPr>
      </w:pPr>
      <w:r w:rsidRPr="0055410A">
        <w:rPr>
          <w:rFonts w:ascii="Cambria" w:hAnsi="Cambria"/>
          <w:color w:val="002060"/>
          <w:spacing w:val="10"/>
          <w:sz w:val="20"/>
          <w:szCs w:val="20"/>
        </w:rPr>
        <w:t xml:space="preserve">Funding for the Regional Homelessness Network Coordinator (Networker) position in each region is allocated </w:t>
      </w:r>
      <w:r w:rsidR="00531EC3" w:rsidRPr="0055410A">
        <w:rPr>
          <w:rFonts w:ascii="Cambria" w:hAnsi="Cambria"/>
          <w:color w:val="002060"/>
          <w:spacing w:val="10"/>
          <w:sz w:val="20"/>
          <w:szCs w:val="20"/>
        </w:rPr>
        <w:t xml:space="preserve">by </w:t>
      </w:r>
      <w:r w:rsidR="00B74CBE">
        <w:rPr>
          <w:rFonts w:ascii="Cambria" w:hAnsi="Cambria"/>
          <w:color w:val="002060"/>
          <w:spacing w:val="10"/>
          <w:sz w:val="20"/>
          <w:szCs w:val="20"/>
        </w:rPr>
        <w:t>DFFH</w:t>
      </w:r>
      <w:r w:rsidR="00531EC3" w:rsidRPr="0055410A">
        <w:rPr>
          <w:rFonts w:ascii="Cambria" w:hAnsi="Cambria"/>
          <w:color w:val="002060"/>
          <w:spacing w:val="10"/>
          <w:sz w:val="20"/>
          <w:szCs w:val="20"/>
        </w:rPr>
        <w:t xml:space="preserve">, </w:t>
      </w:r>
      <w:r w:rsidRPr="0055410A">
        <w:rPr>
          <w:rFonts w:ascii="Cambria" w:hAnsi="Cambria"/>
          <w:color w:val="002060"/>
          <w:spacing w:val="10"/>
          <w:sz w:val="20"/>
          <w:szCs w:val="20"/>
        </w:rPr>
        <w:t xml:space="preserve">through </w:t>
      </w:r>
      <w:r w:rsidR="00793499" w:rsidRPr="0055410A">
        <w:rPr>
          <w:rFonts w:ascii="Cambria" w:hAnsi="Cambria"/>
          <w:color w:val="002060"/>
          <w:spacing w:val="10"/>
          <w:sz w:val="20"/>
          <w:szCs w:val="20"/>
        </w:rPr>
        <w:t xml:space="preserve">the Homeless Services Support </w:t>
      </w:r>
      <w:r w:rsidR="00127B97" w:rsidRPr="0055410A">
        <w:rPr>
          <w:rFonts w:ascii="Cambria" w:hAnsi="Cambria"/>
          <w:color w:val="002060"/>
          <w:spacing w:val="10"/>
          <w:sz w:val="20"/>
          <w:szCs w:val="20"/>
        </w:rPr>
        <w:t xml:space="preserve">(peak bodies networker position) </w:t>
      </w:r>
      <w:r w:rsidR="00793499" w:rsidRPr="0055410A">
        <w:rPr>
          <w:rFonts w:ascii="Cambria" w:hAnsi="Cambria"/>
          <w:color w:val="002060"/>
          <w:spacing w:val="10"/>
          <w:sz w:val="20"/>
          <w:szCs w:val="20"/>
        </w:rPr>
        <w:t>A</w:t>
      </w:r>
      <w:r w:rsidRPr="0055410A">
        <w:rPr>
          <w:rFonts w:ascii="Cambria" w:hAnsi="Cambria"/>
          <w:color w:val="002060"/>
          <w:spacing w:val="10"/>
          <w:sz w:val="20"/>
          <w:szCs w:val="20"/>
        </w:rPr>
        <w:t>ctivity 20084, which states</w:t>
      </w:r>
      <w:r w:rsidR="0055410A">
        <w:rPr>
          <w:rStyle w:val="FootnoteReference"/>
          <w:rFonts w:ascii="Cambria" w:hAnsi="Cambria"/>
          <w:color w:val="002060"/>
          <w:spacing w:val="10"/>
          <w:sz w:val="20"/>
          <w:szCs w:val="20"/>
        </w:rPr>
        <w:footnoteReference w:id="2"/>
      </w:r>
      <w:r w:rsidR="0055410A">
        <w:rPr>
          <w:rFonts w:ascii="Cambria" w:hAnsi="Cambria"/>
          <w:spacing w:val="10"/>
        </w:rPr>
        <w:t>:</w:t>
      </w:r>
    </w:p>
    <w:p w14:paraId="195CA54E" w14:textId="31B743AE" w:rsidR="00E34BBC" w:rsidRPr="0055410A" w:rsidRDefault="0055410A" w:rsidP="003A0197">
      <w:pPr>
        <w:pStyle w:val="DHHSbody"/>
        <w:jc w:val="both"/>
        <w:rPr>
          <w:rFonts w:ascii="Cambria" w:eastAsiaTheme="minorEastAsia" w:hAnsi="Cambria" w:cstheme="minorBidi"/>
          <w:i/>
          <w:iCs/>
          <w:color w:val="002060"/>
          <w:spacing w:val="10"/>
          <w:lang w:val="en-US"/>
        </w:rPr>
      </w:pPr>
      <w:r>
        <w:rPr>
          <w:rFonts w:ascii="Cambria" w:eastAsiaTheme="minorEastAsia" w:hAnsi="Cambria" w:cstheme="minorBidi"/>
          <w:b/>
          <w:bCs/>
          <w:i/>
          <w:iCs/>
          <w:color w:val="002060"/>
          <w:spacing w:val="10"/>
          <w:lang w:val="en-US"/>
        </w:rPr>
        <w:t>“</w:t>
      </w:r>
      <w:r w:rsidR="00955AE6" w:rsidRPr="0055410A">
        <w:rPr>
          <w:rFonts w:ascii="Cambria" w:eastAsiaTheme="minorEastAsia" w:hAnsi="Cambria" w:cstheme="minorBidi"/>
          <w:b/>
          <w:bCs/>
          <w:i/>
          <w:iCs/>
          <w:color w:val="002060"/>
          <w:spacing w:val="10"/>
          <w:lang w:val="en-US"/>
        </w:rPr>
        <w:t>Objective:</w:t>
      </w:r>
      <w:r w:rsidR="00955AE6" w:rsidRPr="0055410A">
        <w:rPr>
          <w:rFonts w:ascii="Cambria" w:eastAsiaTheme="minorEastAsia" w:hAnsi="Cambria" w:cstheme="minorBidi"/>
          <w:i/>
          <w:iCs/>
          <w:color w:val="002060"/>
          <w:spacing w:val="10"/>
          <w:lang w:val="en-US"/>
        </w:rPr>
        <w:br/>
      </w:r>
      <w:r w:rsidR="00E34BBC" w:rsidRPr="0055410A">
        <w:rPr>
          <w:rFonts w:ascii="Cambria" w:eastAsiaTheme="minorEastAsia" w:hAnsi="Cambria" w:cstheme="minorBidi"/>
          <w:i/>
          <w:iCs/>
          <w:color w:val="002060"/>
          <w:spacing w:val="10"/>
          <w:lang w:val="en-US"/>
        </w:rPr>
        <w:t>Homeless services support aims to improve consultation, planning, policy development, program and service linkages and coordination to support community service organisations responding to people who are homeless or at risk of homelessness and women and children experiencing family violence.</w:t>
      </w:r>
    </w:p>
    <w:p w14:paraId="23E6E1BD" w14:textId="26E52C3B" w:rsidR="00955AE6" w:rsidRPr="0055410A" w:rsidRDefault="008C0C8D" w:rsidP="003A0197">
      <w:pPr>
        <w:pStyle w:val="DHHSbody"/>
        <w:jc w:val="both"/>
        <w:rPr>
          <w:rFonts w:ascii="Cambria" w:eastAsiaTheme="minorEastAsia" w:hAnsi="Cambria" w:cstheme="minorBidi"/>
          <w:i/>
          <w:iCs/>
          <w:color w:val="002060"/>
          <w:spacing w:val="10"/>
          <w:lang w:val="en-US"/>
        </w:rPr>
      </w:pPr>
      <w:r w:rsidRPr="0055410A">
        <w:rPr>
          <w:rFonts w:ascii="Cambria" w:eastAsiaTheme="minorEastAsia" w:hAnsi="Cambria" w:cstheme="minorBidi"/>
          <w:i/>
          <w:iCs/>
          <w:color w:val="002060"/>
          <w:spacing w:val="10"/>
          <w:lang w:val="en-US"/>
        </w:rPr>
        <w:br/>
      </w:r>
      <w:r w:rsidRPr="0055410A">
        <w:rPr>
          <w:rFonts w:ascii="Cambria" w:eastAsiaTheme="minorEastAsia" w:hAnsi="Cambria" w:cstheme="minorBidi"/>
          <w:b/>
          <w:bCs/>
          <w:i/>
          <w:iCs/>
          <w:color w:val="002060"/>
          <w:spacing w:val="10"/>
          <w:lang w:val="en-US"/>
        </w:rPr>
        <w:t>Description of the service</w:t>
      </w:r>
      <w:r w:rsidR="0078712C" w:rsidRPr="0055410A">
        <w:rPr>
          <w:rFonts w:ascii="Cambria" w:eastAsiaTheme="minorEastAsia" w:hAnsi="Cambria" w:cstheme="minorBidi"/>
          <w:i/>
          <w:iCs/>
          <w:color w:val="002060"/>
          <w:spacing w:val="10"/>
          <w:lang w:val="en-US"/>
        </w:rPr>
        <w:tab/>
      </w:r>
      <w:r w:rsidRPr="0055410A">
        <w:rPr>
          <w:rFonts w:ascii="Cambria" w:eastAsiaTheme="minorEastAsia" w:hAnsi="Cambria" w:cstheme="minorBidi"/>
          <w:i/>
          <w:iCs/>
          <w:color w:val="002060"/>
          <w:spacing w:val="10"/>
          <w:lang w:val="en-US"/>
        </w:rPr>
        <w:br/>
      </w:r>
      <w:r w:rsidR="00955AE6" w:rsidRPr="0055410A">
        <w:rPr>
          <w:rFonts w:ascii="Cambria" w:eastAsiaTheme="minorEastAsia" w:hAnsi="Cambria" w:cstheme="minorBidi"/>
          <w:i/>
          <w:iCs/>
          <w:color w:val="002060"/>
          <w:spacing w:val="10"/>
          <w:lang w:val="en-US"/>
        </w:rPr>
        <w:t>Community services organisations delivering homeless services support provide services and undertake systemic advocacy for people who are homeless or at risk of homelessness, and women and children experiencing family violence.</w:t>
      </w:r>
    </w:p>
    <w:p w14:paraId="6B6ED8F0" w14:textId="77777777" w:rsidR="00955AE6" w:rsidRPr="0055410A" w:rsidRDefault="00955AE6" w:rsidP="003A0197">
      <w:pPr>
        <w:pStyle w:val="DHHSbody"/>
        <w:jc w:val="both"/>
        <w:rPr>
          <w:rFonts w:ascii="Cambria" w:eastAsiaTheme="minorEastAsia" w:hAnsi="Cambria" w:cstheme="minorBidi"/>
          <w:i/>
          <w:iCs/>
          <w:color w:val="002060"/>
          <w:spacing w:val="10"/>
          <w:lang w:val="en-US"/>
        </w:rPr>
      </w:pPr>
      <w:r w:rsidRPr="0055410A">
        <w:rPr>
          <w:rFonts w:ascii="Cambria" w:eastAsiaTheme="minorEastAsia" w:hAnsi="Cambria" w:cstheme="minorBidi"/>
          <w:i/>
          <w:iCs/>
          <w:color w:val="002060"/>
          <w:spacing w:val="10"/>
          <w:lang w:val="en-US"/>
        </w:rPr>
        <w:t>Homeless services support represents homelessness and family violence organisations, and provide advice to the department and community service organisations on addressing homelessness and family violence through activities such as:</w:t>
      </w:r>
    </w:p>
    <w:p w14:paraId="168561C1" w14:textId="77777777" w:rsidR="00955AE6" w:rsidRPr="0055410A" w:rsidRDefault="00955AE6" w:rsidP="0055410A">
      <w:pPr>
        <w:pStyle w:val="DHHSbullet1"/>
        <w:numPr>
          <w:ilvl w:val="0"/>
          <w:numId w:val="3"/>
        </w:numPr>
        <w:ind w:firstLine="0"/>
        <w:jc w:val="both"/>
        <w:rPr>
          <w:rFonts w:ascii="Cambria" w:eastAsiaTheme="minorEastAsia" w:hAnsi="Cambria" w:cstheme="minorBidi"/>
          <w:i/>
          <w:iCs/>
          <w:color w:val="002060"/>
          <w:spacing w:val="10"/>
          <w:lang w:val="en-US"/>
        </w:rPr>
      </w:pPr>
      <w:r w:rsidRPr="0055410A">
        <w:rPr>
          <w:rFonts w:ascii="Cambria" w:eastAsiaTheme="minorEastAsia" w:hAnsi="Cambria" w:cstheme="minorBidi"/>
          <w:i/>
          <w:iCs/>
          <w:color w:val="002060"/>
          <w:spacing w:val="10"/>
          <w:lang w:val="en-US"/>
        </w:rPr>
        <w:t>training and community education sessions</w:t>
      </w:r>
    </w:p>
    <w:p w14:paraId="1603F89D" w14:textId="77777777" w:rsidR="00955AE6" w:rsidRPr="0055410A" w:rsidRDefault="00955AE6" w:rsidP="0055410A">
      <w:pPr>
        <w:pStyle w:val="DHHSbullet1"/>
        <w:numPr>
          <w:ilvl w:val="0"/>
          <w:numId w:val="3"/>
        </w:numPr>
        <w:ind w:firstLine="0"/>
        <w:jc w:val="both"/>
        <w:rPr>
          <w:rFonts w:ascii="Cambria" w:eastAsiaTheme="minorEastAsia" w:hAnsi="Cambria" w:cstheme="minorBidi"/>
          <w:i/>
          <w:iCs/>
          <w:color w:val="002060"/>
          <w:spacing w:val="10"/>
          <w:lang w:val="en-US"/>
        </w:rPr>
      </w:pPr>
      <w:r w:rsidRPr="0055410A">
        <w:rPr>
          <w:rFonts w:ascii="Cambria" w:eastAsiaTheme="minorEastAsia" w:hAnsi="Cambria" w:cstheme="minorBidi"/>
          <w:i/>
          <w:iCs/>
          <w:color w:val="002060"/>
          <w:spacing w:val="10"/>
          <w:lang w:val="en-US"/>
        </w:rPr>
        <w:t>forums and consultations</w:t>
      </w:r>
    </w:p>
    <w:p w14:paraId="31656E29" w14:textId="77777777" w:rsidR="00955AE6" w:rsidRPr="0055410A" w:rsidRDefault="00955AE6" w:rsidP="0055410A">
      <w:pPr>
        <w:pStyle w:val="DHHSbullet1"/>
        <w:numPr>
          <w:ilvl w:val="0"/>
          <w:numId w:val="3"/>
        </w:numPr>
        <w:ind w:firstLine="0"/>
        <w:jc w:val="both"/>
        <w:rPr>
          <w:rFonts w:ascii="Cambria" w:eastAsiaTheme="minorEastAsia" w:hAnsi="Cambria" w:cstheme="minorBidi"/>
          <w:i/>
          <w:iCs/>
          <w:color w:val="002060"/>
          <w:spacing w:val="10"/>
          <w:lang w:val="en-US"/>
        </w:rPr>
      </w:pPr>
      <w:r w:rsidRPr="0055410A">
        <w:rPr>
          <w:rFonts w:ascii="Cambria" w:eastAsiaTheme="minorEastAsia" w:hAnsi="Cambria" w:cstheme="minorBidi"/>
          <w:i/>
          <w:iCs/>
          <w:color w:val="002060"/>
          <w:spacing w:val="10"/>
          <w:lang w:val="en-US"/>
        </w:rPr>
        <w:t>discussion papers and newsletters</w:t>
      </w:r>
    </w:p>
    <w:p w14:paraId="1B3FED8B" w14:textId="77777777" w:rsidR="00955AE6" w:rsidRPr="0055410A" w:rsidRDefault="00955AE6" w:rsidP="0055410A">
      <w:pPr>
        <w:pStyle w:val="DHHSbullet1lastline"/>
        <w:numPr>
          <w:ilvl w:val="1"/>
          <w:numId w:val="3"/>
        </w:numPr>
        <w:ind w:firstLine="0"/>
        <w:jc w:val="both"/>
        <w:rPr>
          <w:rFonts w:ascii="Cambria" w:eastAsiaTheme="minorEastAsia" w:hAnsi="Cambria" w:cstheme="minorBidi"/>
          <w:i/>
          <w:iCs/>
          <w:color w:val="002060"/>
          <w:spacing w:val="10"/>
          <w:lang w:val="en-US"/>
        </w:rPr>
      </w:pPr>
      <w:r w:rsidRPr="0055410A">
        <w:rPr>
          <w:rFonts w:ascii="Cambria" w:eastAsiaTheme="minorEastAsia" w:hAnsi="Cambria" w:cstheme="minorBidi"/>
          <w:i/>
          <w:iCs/>
          <w:color w:val="002060"/>
          <w:spacing w:val="10"/>
          <w:lang w:val="en-US"/>
        </w:rPr>
        <w:t>systemic advocacy.</w:t>
      </w:r>
    </w:p>
    <w:p w14:paraId="7E88AE61" w14:textId="77777777" w:rsidR="00955AE6" w:rsidRPr="0055410A" w:rsidRDefault="00955AE6" w:rsidP="003A0197">
      <w:pPr>
        <w:pStyle w:val="DHHSbody"/>
        <w:spacing w:after="0"/>
        <w:jc w:val="both"/>
        <w:rPr>
          <w:rFonts w:ascii="Cambria" w:eastAsiaTheme="minorEastAsia" w:hAnsi="Cambria" w:cstheme="minorBidi"/>
          <w:i/>
          <w:iCs/>
          <w:color w:val="002060"/>
          <w:spacing w:val="10"/>
          <w:lang w:val="en-US"/>
        </w:rPr>
      </w:pPr>
      <w:r w:rsidRPr="0055410A">
        <w:rPr>
          <w:rFonts w:ascii="Cambria" w:eastAsiaTheme="minorEastAsia" w:hAnsi="Cambria" w:cstheme="minorBidi"/>
          <w:i/>
          <w:iCs/>
          <w:color w:val="002060"/>
          <w:spacing w:val="10"/>
          <w:lang w:val="en-US"/>
        </w:rPr>
        <w:t>Homeless services support also provides key advice and information to people seeking or receiving assistance from any homelessness funded community service organisation and an opportunity to improve the homelessness service system.</w:t>
      </w:r>
    </w:p>
    <w:p w14:paraId="180478D7" w14:textId="0754B46C" w:rsidR="009712EE" w:rsidRPr="0055410A" w:rsidRDefault="009712EE" w:rsidP="003A0197">
      <w:pPr>
        <w:spacing w:after="0"/>
        <w:jc w:val="both"/>
        <w:rPr>
          <w:rFonts w:asciiTheme="majorHAnsi" w:eastAsiaTheme="majorEastAsia" w:hAnsiTheme="majorHAnsi" w:cstheme="majorBidi"/>
          <w:i/>
          <w:iCs/>
          <w:color w:val="002060"/>
          <w:spacing w:val="15"/>
          <w:sz w:val="20"/>
          <w:szCs w:val="20"/>
        </w:rPr>
      </w:pPr>
    </w:p>
    <w:p w14:paraId="552FDEEF" w14:textId="4824902B" w:rsidR="00540031" w:rsidRPr="0055410A" w:rsidRDefault="00CD5036" w:rsidP="003A0197">
      <w:pPr>
        <w:pStyle w:val="DHHSbody"/>
        <w:spacing w:after="0"/>
        <w:jc w:val="both"/>
        <w:rPr>
          <w:rFonts w:ascii="Cambria" w:eastAsiaTheme="minorEastAsia" w:hAnsi="Cambria" w:cstheme="minorBidi"/>
          <w:i/>
          <w:iCs/>
          <w:color w:val="002060"/>
          <w:spacing w:val="10"/>
          <w:lang w:val="en-US"/>
        </w:rPr>
      </w:pPr>
      <w:r>
        <w:rPr>
          <w:rFonts w:ascii="Cambria" w:eastAsiaTheme="minorEastAsia" w:hAnsi="Cambria" w:cstheme="minorBidi"/>
          <w:i/>
          <w:iCs/>
          <w:color w:val="002060"/>
          <w:spacing w:val="10"/>
          <w:lang w:val="en-US"/>
        </w:rPr>
        <w:t>‘</w:t>
      </w:r>
      <w:r w:rsidR="00540031" w:rsidRPr="0055410A">
        <w:rPr>
          <w:rFonts w:ascii="Cambria" w:eastAsiaTheme="minorEastAsia" w:hAnsi="Cambria" w:cstheme="minorBidi"/>
          <w:i/>
          <w:iCs/>
          <w:color w:val="002060"/>
          <w:spacing w:val="10"/>
          <w:lang w:val="en-US"/>
        </w:rPr>
        <w:t>Homeless services supports</w:t>
      </w:r>
      <w:r>
        <w:rPr>
          <w:rFonts w:ascii="Cambria" w:eastAsiaTheme="minorEastAsia" w:hAnsi="Cambria" w:cstheme="minorBidi"/>
          <w:i/>
          <w:iCs/>
          <w:color w:val="002060"/>
          <w:spacing w:val="10"/>
          <w:lang w:val="en-US"/>
        </w:rPr>
        <w:t>’</w:t>
      </w:r>
      <w:r w:rsidR="00540031" w:rsidRPr="0055410A">
        <w:rPr>
          <w:rFonts w:ascii="Cambria" w:eastAsiaTheme="minorEastAsia" w:hAnsi="Cambria" w:cstheme="minorBidi"/>
          <w:i/>
          <w:iCs/>
          <w:color w:val="002060"/>
          <w:spacing w:val="10"/>
          <w:lang w:val="en-US"/>
        </w:rPr>
        <w:t xml:space="preserve"> are delivered by:</w:t>
      </w:r>
      <w:r w:rsidR="0055410A" w:rsidRPr="0055410A">
        <w:rPr>
          <w:rFonts w:ascii="Cambria" w:eastAsiaTheme="minorEastAsia" w:hAnsi="Cambria" w:cstheme="minorBidi"/>
          <w:i/>
          <w:iCs/>
          <w:color w:val="002060"/>
          <w:spacing w:val="10"/>
          <w:lang w:val="en-US"/>
        </w:rPr>
        <w:tab/>
      </w:r>
      <w:r w:rsidR="0055410A" w:rsidRPr="0055410A">
        <w:rPr>
          <w:rFonts w:ascii="Cambria" w:eastAsiaTheme="minorEastAsia" w:hAnsi="Cambria" w:cstheme="minorBidi"/>
          <w:i/>
          <w:iCs/>
          <w:color w:val="002060"/>
          <w:spacing w:val="10"/>
          <w:lang w:val="en-US"/>
        </w:rPr>
        <w:br/>
      </w:r>
    </w:p>
    <w:p w14:paraId="28885BFB" w14:textId="4C20F1B3" w:rsidR="00540031" w:rsidRPr="0055410A" w:rsidRDefault="00540031" w:rsidP="003A0197">
      <w:pPr>
        <w:pStyle w:val="DHHSbullet1"/>
        <w:numPr>
          <w:ilvl w:val="0"/>
          <w:numId w:val="3"/>
        </w:numPr>
        <w:jc w:val="both"/>
        <w:rPr>
          <w:rFonts w:ascii="Cambria" w:eastAsiaTheme="minorEastAsia" w:hAnsi="Cambria" w:cstheme="minorBidi"/>
          <w:i/>
          <w:iCs/>
          <w:color w:val="002060"/>
          <w:spacing w:val="10"/>
          <w:lang w:val="en-US"/>
        </w:rPr>
      </w:pPr>
      <w:r w:rsidRPr="0055410A">
        <w:rPr>
          <w:rFonts w:ascii="Cambria" w:eastAsiaTheme="minorEastAsia" w:hAnsi="Cambria" w:cstheme="minorBidi"/>
          <w:i/>
          <w:iCs/>
          <w:color w:val="002060"/>
          <w:spacing w:val="10"/>
          <w:lang w:val="en-US"/>
        </w:rPr>
        <w:t>the Homeless Services Support Network, including the Victorian Indigenous Statewide Homelessness Network, by coming together at a local area and statewide level to improve responses to people who are homeless, and women and children experiencing family violence in their local communities. All community service organisations funded through the homelessness services system are required to participate in these network activities</w:t>
      </w:r>
      <w:r w:rsidR="0078712C" w:rsidRPr="0055410A">
        <w:rPr>
          <w:rFonts w:ascii="Cambria" w:eastAsiaTheme="minorEastAsia" w:hAnsi="Cambria" w:cstheme="minorBidi"/>
          <w:i/>
          <w:iCs/>
          <w:color w:val="002060"/>
          <w:spacing w:val="10"/>
          <w:lang w:val="en-US"/>
        </w:rPr>
        <w:t>;</w:t>
      </w:r>
      <w:r w:rsidR="0078712C" w:rsidRPr="0055410A">
        <w:rPr>
          <w:rFonts w:ascii="Cambria" w:eastAsiaTheme="minorEastAsia" w:hAnsi="Cambria" w:cstheme="minorBidi"/>
          <w:i/>
          <w:iCs/>
          <w:color w:val="002060"/>
          <w:spacing w:val="10"/>
          <w:lang w:val="en-US"/>
        </w:rPr>
        <w:tab/>
      </w:r>
      <w:r w:rsidR="0078712C" w:rsidRPr="0055410A">
        <w:rPr>
          <w:rFonts w:ascii="Cambria" w:eastAsiaTheme="minorEastAsia" w:hAnsi="Cambria" w:cstheme="minorBidi"/>
          <w:i/>
          <w:iCs/>
          <w:color w:val="002060"/>
          <w:spacing w:val="10"/>
          <w:lang w:val="en-US"/>
        </w:rPr>
        <w:br/>
      </w:r>
    </w:p>
    <w:p w14:paraId="51C3351D" w14:textId="33016507" w:rsidR="00CD55F0" w:rsidRPr="0055410A" w:rsidRDefault="00540031" w:rsidP="003A0197">
      <w:pPr>
        <w:pStyle w:val="DHHSbullet1"/>
        <w:numPr>
          <w:ilvl w:val="0"/>
          <w:numId w:val="3"/>
        </w:numPr>
        <w:jc w:val="both"/>
        <w:rPr>
          <w:rFonts w:ascii="Cambria" w:eastAsiaTheme="minorEastAsia" w:hAnsi="Cambria" w:cstheme="minorBidi"/>
          <w:i/>
          <w:iCs/>
          <w:color w:val="002060"/>
          <w:spacing w:val="10"/>
          <w:lang w:val="en-US"/>
        </w:rPr>
      </w:pPr>
      <w:r w:rsidRPr="0055410A">
        <w:rPr>
          <w:rFonts w:ascii="Cambria" w:eastAsiaTheme="minorEastAsia" w:hAnsi="Cambria" w:cstheme="minorBidi"/>
          <w:i/>
          <w:iCs/>
          <w:color w:val="002060"/>
          <w:spacing w:val="10"/>
          <w:lang w:val="en-US"/>
        </w:rPr>
        <w:t>a peak body to deliver research and policy advice options on behalf of people who are homeless and those experiencing family violence, to government and the homelessness service sector. It also provides consultation, advocacy and training and the provision of information forums for homelessness and family violence services.</w:t>
      </w:r>
      <w:r w:rsidR="0055410A">
        <w:rPr>
          <w:rFonts w:ascii="Cambria" w:eastAsiaTheme="minorEastAsia" w:hAnsi="Cambria" w:cstheme="minorBidi"/>
          <w:i/>
          <w:iCs/>
          <w:color w:val="002060"/>
          <w:spacing w:val="10"/>
          <w:lang w:val="en-US"/>
        </w:rPr>
        <w:t>”</w:t>
      </w:r>
    </w:p>
    <w:p w14:paraId="6CDBCC4E" w14:textId="77777777" w:rsidR="00C23279" w:rsidRDefault="00C23279">
      <w:pPr>
        <w:rPr>
          <w:b/>
          <w:color w:val="70AD47" w:themeColor="accent6"/>
          <w:spacing w:val="10"/>
        </w:rPr>
      </w:pPr>
      <w:bookmarkStart w:id="15" w:name="_Toc482375768"/>
      <w:r>
        <w:br w:type="page"/>
      </w:r>
    </w:p>
    <w:p w14:paraId="01CFB1A8" w14:textId="1C150133" w:rsidR="006156C0" w:rsidRPr="00C23279" w:rsidRDefault="00FE1696" w:rsidP="00C23279">
      <w:pPr>
        <w:pStyle w:val="Manual2"/>
        <w:ind w:left="-426" w:hanging="425"/>
      </w:pPr>
      <w:bookmarkStart w:id="16" w:name="_Toc482993297"/>
      <w:bookmarkStart w:id="17" w:name="_Toc482993716"/>
      <w:bookmarkStart w:id="18" w:name="_Toc482994229"/>
      <w:r w:rsidRPr="00E763B2">
        <w:lastRenderedPageBreak/>
        <w:t>Targets</w:t>
      </w:r>
      <w:bookmarkStart w:id="19" w:name="_Toc512332743"/>
      <w:bookmarkStart w:id="20" w:name="_Toc515526726"/>
      <w:bookmarkStart w:id="21" w:name="_Toc481683335"/>
      <w:bookmarkEnd w:id="15"/>
      <w:bookmarkEnd w:id="16"/>
      <w:bookmarkEnd w:id="17"/>
      <w:bookmarkEnd w:id="18"/>
    </w:p>
    <w:p w14:paraId="747CED2E" w14:textId="240F83F3" w:rsidR="006156C0" w:rsidRPr="0055410A" w:rsidRDefault="006156C0" w:rsidP="00C23279">
      <w:pPr>
        <w:ind w:left="-426"/>
        <w:jc w:val="both"/>
        <w:rPr>
          <w:rFonts w:ascii="Cambria" w:hAnsi="Cambria"/>
          <w:color w:val="002060"/>
          <w:spacing w:val="10"/>
          <w:sz w:val="20"/>
          <w:szCs w:val="20"/>
        </w:rPr>
      </w:pPr>
      <w:r w:rsidRPr="0055410A">
        <w:rPr>
          <w:rFonts w:ascii="Cambria" w:hAnsi="Cambria"/>
          <w:color w:val="002060"/>
          <w:spacing w:val="10"/>
          <w:sz w:val="20"/>
          <w:szCs w:val="20"/>
        </w:rPr>
        <w:t xml:space="preserve">The Human Service Policy and Funding Plan identifies, in relation to performance measures for the </w:t>
      </w:r>
      <w:r w:rsidR="00561451" w:rsidRPr="0055410A">
        <w:rPr>
          <w:rFonts w:ascii="Cambria" w:hAnsi="Cambria"/>
          <w:color w:val="002060"/>
          <w:spacing w:val="10"/>
          <w:sz w:val="20"/>
          <w:szCs w:val="20"/>
        </w:rPr>
        <w:t>Regional Networks</w:t>
      </w:r>
      <w:r w:rsidRPr="0055410A">
        <w:rPr>
          <w:rFonts w:ascii="Cambria" w:hAnsi="Cambria"/>
          <w:color w:val="002060"/>
          <w:spacing w:val="10"/>
          <w:sz w:val="20"/>
          <w:szCs w:val="20"/>
        </w:rPr>
        <w:t xml:space="preserve">:  </w:t>
      </w:r>
      <w:bookmarkEnd w:id="19"/>
      <w:bookmarkEnd w:id="20"/>
    </w:p>
    <w:bookmarkEnd w:id="21"/>
    <w:p w14:paraId="77A3ED20" w14:textId="18EC5925" w:rsidR="006156C0" w:rsidRDefault="0055410A" w:rsidP="00C23279">
      <w:pPr>
        <w:spacing w:after="0"/>
        <w:jc w:val="both"/>
        <w:rPr>
          <w:rFonts w:ascii="Cambria" w:hAnsi="Cambria"/>
          <w:i/>
          <w:iCs/>
          <w:color w:val="002060"/>
          <w:spacing w:val="10"/>
          <w:sz w:val="20"/>
          <w:szCs w:val="20"/>
        </w:rPr>
      </w:pPr>
      <w:r w:rsidRPr="0055410A">
        <w:rPr>
          <w:rFonts w:ascii="Cambria" w:hAnsi="Cambria"/>
          <w:i/>
          <w:iCs/>
          <w:color w:val="002060"/>
          <w:spacing w:val="10"/>
          <w:sz w:val="20"/>
          <w:szCs w:val="20"/>
        </w:rPr>
        <w:t>“</w:t>
      </w:r>
      <w:r w:rsidR="006156C0" w:rsidRPr="0055410A">
        <w:rPr>
          <w:rFonts w:ascii="Cambria" w:hAnsi="Cambria"/>
          <w:i/>
          <w:iCs/>
          <w:color w:val="002060"/>
          <w:spacing w:val="10"/>
          <w:sz w:val="20"/>
          <w:szCs w:val="20"/>
        </w:rPr>
        <w:t>The Department of Health and Human Services’ Local Engagement Officer will liaise with organisations funded under activity 20084 and set annual targets. Types of services provided will be based on local need, for example, the number of meetings, events, publications and training days.</w:t>
      </w:r>
      <w:r w:rsidRPr="0055410A">
        <w:rPr>
          <w:rFonts w:ascii="Cambria" w:hAnsi="Cambria"/>
          <w:i/>
          <w:iCs/>
          <w:color w:val="002060"/>
          <w:spacing w:val="10"/>
          <w:sz w:val="20"/>
          <w:szCs w:val="20"/>
        </w:rPr>
        <w:t>”</w:t>
      </w:r>
    </w:p>
    <w:p w14:paraId="3E24A3BA" w14:textId="5E28611F" w:rsidR="00CA35E4" w:rsidRDefault="00CA35E4" w:rsidP="00440D00">
      <w:pPr>
        <w:spacing w:after="0"/>
        <w:ind w:left="709"/>
        <w:jc w:val="both"/>
        <w:rPr>
          <w:rFonts w:ascii="Cambria" w:hAnsi="Cambria"/>
          <w:i/>
          <w:iCs/>
          <w:color w:val="002060"/>
          <w:spacing w:val="10"/>
          <w:sz w:val="20"/>
          <w:szCs w:val="20"/>
        </w:rPr>
      </w:pPr>
    </w:p>
    <w:p w14:paraId="27714DC8" w14:textId="77777777" w:rsidR="00CA35E4" w:rsidRDefault="00CA35E4" w:rsidP="00C23279">
      <w:pPr>
        <w:pBdr>
          <w:top w:val="single" w:sz="4" w:space="0" w:color="auto"/>
          <w:left w:val="single" w:sz="4" w:space="4" w:color="auto"/>
          <w:bottom w:val="single" w:sz="4" w:space="1" w:color="auto"/>
          <w:right w:val="single" w:sz="4" w:space="4" w:color="auto"/>
        </w:pBdr>
        <w:spacing w:after="0" w:line="276" w:lineRule="auto"/>
        <w:ind w:left="-142"/>
        <w:jc w:val="both"/>
        <w:rPr>
          <w:rFonts w:ascii="Cambria" w:hAnsi="Cambria"/>
          <w:color w:val="002060"/>
          <w:spacing w:val="10"/>
          <w:sz w:val="20"/>
          <w:szCs w:val="20"/>
        </w:rPr>
      </w:pPr>
      <w:r w:rsidRPr="0075123B">
        <w:rPr>
          <w:rFonts w:ascii="Cambria" w:hAnsi="Cambria"/>
          <w:b/>
          <w:bCs/>
          <w:color w:val="002060"/>
          <w:spacing w:val="10"/>
          <w:sz w:val="20"/>
          <w:szCs w:val="20"/>
        </w:rPr>
        <w:t>Sample regional deliverables</w:t>
      </w:r>
      <w:r>
        <w:rPr>
          <w:rFonts w:ascii="Cambria" w:hAnsi="Cambria"/>
          <w:color w:val="002060"/>
          <w:spacing w:val="10"/>
          <w:sz w:val="20"/>
          <w:szCs w:val="20"/>
        </w:rPr>
        <w:tab/>
      </w:r>
      <w:r>
        <w:rPr>
          <w:rFonts w:ascii="Cambria" w:hAnsi="Cambria"/>
          <w:color w:val="002060"/>
          <w:spacing w:val="10"/>
          <w:sz w:val="20"/>
          <w:szCs w:val="20"/>
        </w:rPr>
        <w:br/>
      </w:r>
      <w:r>
        <w:rPr>
          <w:rFonts w:ascii="Cambria" w:hAnsi="Cambria"/>
          <w:color w:val="002060"/>
          <w:spacing w:val="10"/>
          <w:sz w:val="20"/>
          <w:szCs w:val="20"/>
        </w:rPr>
        <w:br/>
      </w:r>
      <w:r w:rsidRPr="0055410A">
        <w:rPr>
          <w:rFonts w:ascii="Cambria" w:hAnsi="Cambria"/>
          <w:color w:val="002060"/>
          <w:spacing w:val="10"/>
          <w:sz w:val="20"/>
          <w:szCs w:val="20"/>
        </w:rPr>
        <w:t>As an example of the regional deliverable identified, in Melbourne’s north and west the Networks are required to meet the following:</w:t>
      </w:r>
    </w:p>
    <w:p w14:paraId="40C1AF3F" w14:textId="77777777" w:rsidR="00CA35E4" w:rsidRDefault="00CA35E4" w:rsidP="00C23279">
      <w:pPr>
        <w:pBdr>
          <w:top w:val="single" w:sz="4" w:space="0" w:color="auto"/>
          <w:left w:val="single" w:sz="4" w:space="4" w:color="auto"/>
          <w:bottom w:val="single" w:sz="4" w:space="1" w:color="auto"/>
          <w:right w:val="single" w:sz="4" w:space="4" w:color="auto"/>
        </w:pBdr>
        <w:spacing w:after="0" w:line="276" w:lineRule="auto"/>
        <w:ind w:left="-142"/>
        <w:jc w:val="both"/>
        <w:rPr>
          <w:rFonts w:ascii="Cambria" w:hAnsi="Cambria"/>
          <w:color w:val="002060"/>
          <w:spacing w:val="10"/>
          <w:sz w:val="20"/>
          <w:szCs w:val="20"/>
        </w:rPr>
      </w:pPr>
      <w:r>
        <w:rPr>
          <w:rFonts w:ascii="Cambria" w:hAnsi="Cambria"/>
          <w:color w:val="002060"/>
          <w:spacing w:val="10"/>
          <w:sz w:val="20"/>
          <w:szCs w:val="20"/>
        </w:rPr>
        <w:br/>
      </w:r>
      <w:r w:rsidRPr="0075123B">
        <w:rPr>
          <w:rFonts w:ascii="Cambria" w:hAnsi="Cambria"/>
          <w:color w:val="002060"/>
          <w:spacing w:val="10"/>
          <w:sz w:val="20"/>
          <w:szCs w:val="20"/>
        </w:rPr>
        <w:t>Two submission responses each year on specific issues</w:t>
      </w:r>
    </w:p>
    <w:p w14:paraId="616CE990" w14:textId="77777777" w:rsidR="00CA35E4" w:rsidRDefault="00CA35E4" w:rsidP="00C23279">
      <w:pPr>
        <w:pBdr>
          <w:top w:val="single" w:sz="4" w:space="0" w:color="auto"/>
          <w:left w:val="single" w:sz="4" w:space="4" w:color="auto"/>
          <w:bottom w:val="single" w:sz="4" w:space="1" w:color="auto"/>
          <w:right w:val="single" w:sz="4" w:space="4" w:color="auto"/>
        </w:pBdr>
        <w:spacing w:after="0" w:line="276" w:lineRule="auto"/>
        <w:ind w:left="-142"/>
        <w:jc w:val="both"/>
        <w:rPr>
          <w:rFonts w:ascii="Cambria" w:hAnsi="Cambria"/>
          <w:color w:val="002060"/>
          <w:spacing w:val="10"/>
          <w:sz w:val="20"/>
          <w:szCs w:val="20"/>
        </w:rPr>
      </w:pPr>
      <w:r w:rsidRPr="0075123B">
        <w:rPr>
          <w:rFonts w:ascii="Cambria" w:hAnsi="Cambria"/>
          <w:color w:val="002060"/>
          <w:spacing w:val="10"/>
          <w:sz w:val="20"/>
          <w:szCs w:val="20"/>
        </w:rPr>
        <w:t>Fortnightly editions of the Bulletin</w:t>
      </w:r>
    </w:p>
    <w:p w14:paraId="2A4925CF" w14:textId="77777777" w:rsidR="00CA35E4" w:rsidRDefault="00CA35E4" w:rsidP="00C23279">
      <w:pPr>
        <w:pBdr>
          <w:top w:val="single" w:sz="4" w:space="0" w:color="auto"/>
          <w:left w:val="single" w:sz="4" w:space="4" w:color="auto"/>
          <w:bottom w:val="single" w:sz="4" w:space="1" w:color="auto"/>
          <w:right w:val="single" w:sz="4" w:space="4" w:color="auto"/>
        </w:pBdr>
        <w:spacing w:after="0" w:line="276" w:lineRule="auto"/>
        <w:ind w:left="-142"/>
        <w:jc w:val="both"/>
        <w:rPr>
          <w:rFonts w:ascii="Cambria" w:hAnsi="Cambria"/>
          <w:color w:val="002060"/>
          <w:spacing w:val="10"/>
          <w:sz w:val="20"/>
          <w:szCs w:val="20"/>
        </w:rPr>
      </w:pPr>
      <w:r w:rsidRPr="0075123B">
        <w:rPr>
          <w:rFonts w:ascii="Cambria" w:hAnsi="Cambria"/>
          <w:color w:val="002060"/>
          <w:spacing w:val="10"/>
          <w:sz w:val="20"/>
          <w:szCs w:val="20"/>
        </w:rPr>
        <w:t>Six Steering Group meetings</w:t>
      </w:r>
    </w:p>
    <w:p w14:paraId="533C50A3" w14:textId="77777777" w:rsidR="00CA35E4" w:rsidRDefault="00CA35E4" w:rsidP="00C23279">
      <w:pPr>
        <w:pBdr>
          <w:top w:val="single" w:sz="4" w:space="0" w:color="auto"/>
          <w:left w:val="single" w:sz="4" w:space="4" w:color="auto"/>
          <w:bottom w:val="single" w:sz="4" w:space="1" w:color="auto"/>
          <w:right w:val="single" w:sz="4" w:space="4" w:color="auto"/>
        </w:pBdr>
        <w:spacing w:after="0" w:line="276" w:lineRule="auto"/>
        <w:ind w:left="-142"/>
        <w:jc w:val="both"/>
        <w:rPr>
          <w:rFonts w:ascii="Cambria" w:hAnsi="Cambria"/>
          <w:color w:val="002060"/>
          <w:spacing w:val="10"/>
          <w:sz w:val="20"/>
          <w:szCs w:val="20"/>
        </w:rPr>
      </w:pPr>
      <w:r w:rsidRPr="0075123B">
        <w:rPr>
          <w:rFonts w:ascii="Cambria" w:hAnsi="Cambria"/>
          <w:color w:val="002060"/>
          <w:spacing w:val="10"/>
          <w:sz w:val="20"/>
          <w:szCs w:val="20"/>
        </w:rPr>
        <w:t>Four quarterly forums or special events</w:t>
      </w:r>
    </w:p>
    <w:p w14:paraId="4BEE6045" w14:textId="017A4BE9" w:rsidR="00CA35E4" w:rsidRPr="0075123B" w:rsidRDefault="00CA35E4" w:rsidP="00C23279">
      <w:pPr>
        <w:pBdr>
          <w:top w:val="single" w:sz="4" w:space="0" w:color="auto"/>
          <w:left w:val="single" w:sz="4" w:space="4" w:color="auto"/>
          <w:bottom w:val="single" w:sz="4" w:space="1" w:color="auto"/>
          <w:right w:val="single" w:sz="4" w:space="4" w:color="auto"/>
        </w:pBdr>
        <w:spacing w:after="0" w:line="276" w:lineRule="auto"/>
        <w:ind w:left="-142"/>
        <w:jc w:val="both"/>
        <w:rPr>
          <w:rFonts w:ascii="Cambria" w:hAnsi="Cambria"/>
          <w:color w:val="002060"/>
          <w:spacing w:val="10"/>
          <w:sz w:val="20"/>
          <w:szCs w:val="20"/>
        </w:rPr>
      </w:pPr>
      <w:r w:rsidRPr="0075123B">
        <w:rPr>
          <w:rFonts w:ascii="Cambria" w:hAnsi="Cambria"/>
          <w:color w:val="002060"/>
          <w:spacing w:val="10"/>
          <w:sz w:val="20"/>
          <w:szCs w:val="20"/>
        </w:rPr>
        <w:t>Progressing two sector concerns per annum.</w:t>
      </w:r>
      <w:r w:rsidRPr="0075123B">
        <w:rPr>
          <w:rFonts w:ascii="Cambria" w:hAnsi="Cambria"/>
          <w:color w:val="002060"/>
          <w:spacing w:val="10"/>
          <w:sz w:val="20"/>
          <w:szCs w:val="20"/>
        </w:rPr>
        <w:tab/>
      </w:r>
      <w:r w:rsidRPr="0075123B">
        <w:rPr>
          <w:rFonts w:ascii="Cambria" w:hAnsi="Cambria"/>
          <w:color w:val="002060"/>
          <w:spacing w:val="10"/>
          <w:sz w:val="20"/>
          <w:szCs w:val="20"/>
        </w:rPr>
        <w:br/>
      </w:r>
      <w:r w:rsidRPr="0075123B">
        <w:rPr>
          <w:rFonts w:ascii="Cambria" w:hAnsi="Cambria"/>
          <w:color w:val="002060"/>
          <w:spacing w:val="10"/>
          <w:sz w:val="20"/>
          <w:szCs w:val="20"/>
        </w:rPr>
        <w:br/>
        <w:t xml:space="preserve">(NB These deliverables related to the joint North and West Homelessness Network. </w:t>
      </w:r>
      <w:r w:rsidR="00B74CBE">
        <w:rPr>
          <w:rFonts w:ascii="Cambria" w:hAnsi="Cambria"/>
          <w:color w:val="002060"/>
          <w:spacing w:val="10"/>
          <w:sz w:val="20"/>
          <w:szCs w:val="20"/>
        </w:rPr>
        <w:t>DFFH</w:t>
      </w:r>
      <w:r w:rsidRPr="0075123B">
        <w:rPr>
          <w:rFonts w:ascii="Cambria" w:hAnsi="Cambria"/>
          <w:color w:val="002060"/>
          <w:spacing w:val="10"/>
          <w:sz w:val="20"/>
          <w:szCs w:val="20"/>
        </w:rPr>
        <w:t xml:space="preserve"> has not yet advised whether these are the deliverable or whether the deliverables are halved.)</w:t>
      </w:r>
    </w:p>
    <w:p w14:paraId="4E22C877" w14:textId="77777777" w:rsidR="00CA35E4" w:rsidRDefault="00CA35E4" w:rsidP="00E02FB3">
      <w:pPr>
        <w:spacing w:after="0"/>
        <w:ind w:left="709"/>
        <w:jc w:val="both"/>
        <w:rPr>
          <w:rFonts w:ascii="Cambria" w:hAnsi="Cambria"/>
          <w:i/>
          <w:iCs/>
          <w:color w:val="002060"/>
          <w:spacing w:val="10"/>
          <w:sz w:val="20"/>
          <w:szCs w:val="20"/>
        </w:rPr>
      </w:pPr>
    </w:p>
    <w:p w14:paraId="7DCCAB7C" w14:textId="77777777" w:rsidR="00CA35E4" w:rsidRDefault="00CA35E4" w:rsidP="00E02FB3">
      <w:pPr>
        <w:spacing w:after="0"/>
        <w:ind w:left="709"/>
        <w:jc w:val="both"/>
        <w:rPr>
          <w:rFonts w:ascii="Cambria" w:hAnsi="Cambria"/>
          <w:i/>
          <w:iCs/>
          <w:color w:val="002060"/>
          <w:spacing w:val="10"/>
          <w:sz w:val="20"/>
          <w:szCs w:val="20"/>
        </w:rPr>
      </w:pPr>
    </w:p>
    <w:p w14:paraId="791F7650" w14:textId="41957571" w:rsidR="00CA35E4" w:rsidRPr="00C23279" w:rsidRDefault="00CA35E4" w:rsidP="00C23279">
      <w:pPr>
        <w:pStyle w:val="Manual2"/>
        <w:ind w:left="-426" w:hanging="425"/>
      </w:pPr>
      <w:bookmarkStart w:id="22" w:name="_Toc482993298"/>
      <w:bookmarkStart w:id="23" w:name="_Toc482993717"/>
      <w:bookmarkStart w:id="24" w:name="_Toc482994230"/>
      <w:r w:rsidRPr="00CA35E4">
        <w:t>Guidelines</w:t>
      </w:r>
      <w:bookmarkEnd w:id="22"/>
      <w:bookmarkEnd w:id="23"/>
      <w:bookmarkEnd w:id="24"/>
    </w:p>
    <w:p w14:paraId="214E2053" w14:textId="7231C2E1" w:rsidR="00CA35E4" w:rsidRDefault="00CA35E4" w:rsidP="00C23279">
      <w:pPr>
        <w:spacing w:after="0" w:line="276" w:lineRule="auto"/>
        <w:ind w:left="-426"/>
        <w:jc w:val="both"/>
        <w:rPr>
          <w:rFonts w:ascii="Cambria" w:hAnsi="Cambria"/>
          <w:color w:val="002060"/>
          <w:spacing w:val="10"/>
          <w:sz w:val="20"/>
          <w:szCs w:val="20"/>
        </w:rPr>
      </w:pPr>
      <w:r>
        <w:rPr>
          <w:rFonts w:ascii="Cambria" w:hAnsi="Cambria"/>
          <w:color w:val="002060"/>
          <w:spacing w:val="10"/>
          <w:sz w:val="20"/>
          <w:szCs w:val="20"/>
        </w:rPr>
        <w:t xml:space="preserve">The </w:t>
      </w:r>
      <w:r w:rsidR="000844D0">
        <w:rPr>
          <w:rFonts w:ascii="Cambria" w:hAnsi="Cambria"/>
          <w:color w:val="002060"/>
          <w:spacing w:val="10"/>
          <w:sz w:val="20"/>
          <w:szCs w:val="20"/>
        </w:rPr>
        <w:t>key</w:t>
      </w:r>
      <w:r>
        <w:rPr>
          <w:rFonts w:ascii="Cambria" w:hAnsi="Cambria"/>
          <w:color w:val="002060"/>
          <w:spacing w:val="10"/>
          <w:sz w:val="20"/>
          <w:szCs w:val="20"/>
        </w:rPr>
        <w:t xml:space="preserve"> document guiding the</w:t>
      </w:r>
      <w:r w:rsidRPr="00CA35E4">
        <w:rPr>
          <w:rFonts w:ascii="Cambria" w:hAnsi="Cambria"/>
          <w:color w:val="002060"/>
          <w:spacing w:val="10"/>
          <w:sz w:val="20"/>
          <w:szCs w:val="20"/>
        </w:rPr>
        <w:t xml:space="preserve"> Homelessness Networks </w:t>
      </w:r>
      <w:r>
        <w:rPr>
          <w:rFonts w:ascii="Cambria" w:hAnsi="Cambria"/>
          <w:color w:val="002060"/>
          <w:spacing w:val="10"/>
          <w:sz w:val="20"/>
          <w:szCs w:val="20"/>
        </w:rPr>
        <w:t>is</w:t>
      </w:r>
      <w:r w:rsidRPr="00CA35E4">
        <w:rPr>
          <w:rFonts w:ascii="Cambria" w:hAnsi="Cambria"/>
          <w:color w:val="002060"/>
          <w:spacing w:val="10"/>
          <w:sz w:val="20"/>
          <w:szCs w:val="20"/>
        </w:rPr>
        <w:t xml:space="preserve"> the </w:t>
      </w:r>
      <w:r w:rsidRPr="00CA35E4">
        <w:rPr>
          <w:rFonts w:ascii="Cambria" w:hAnsi="Cambria"/>
          <w:i/>
          <w:iCs/>
          <w:color w:val="002060"/>
          <w:spacing w:val="10"/>
          <w:sz w:val="20"/>
          <w:szCs w:val="20"/>
        </w:rPr>
        <w:t>Homelessness Guidelines and Conditions of Funding, May 2014</w:t>
      </w:r>
      <w:r w:rsidRPr="00CA35E4">
        <w:rPr>
          <w:rFonts w:ascii="Cambria" w:hAnsi="Cambria"/>
          <w:color w:val="002060"/>
          <w:spacing w:val="10"/>
          <w:sz w:val="20"/>
          <w:szCs w:val="20"/>
        </w:rPr>
        <w:t>, plus more recent amendments.</w:t>
      </w:r>
      <w:r w:rsidR="000844D0">
        <w:rPr>
          <w:rFonts w:ascii="Cambria" w:hAnsi="Cambria"/>
          <w:color w:val="002060"/>
          <w:spacing w:val="10"/>
          <w:sz w:val="20"/>
          <w:szCs w:val="20"/>
        </w:rPr>
        <w:t xml:space="preserve"> The Homelessness Guidelines and Specialist Homelessness Services’ Funding and Service Agreements, refer to a range of other statewide documents guiding the work of the homelessness sector, including:</w:t>
      </w:r>
    </w:p>
    <w:p w14:paraId="7A0E1803" w14:textId="09BC290C" w:rsidR="000844D0" w:rsidRDefault="000844D0" w:rsidP="00CA35E4">
      <w:pPr>
        <w:spacing w:after="0"/>
        <w:ind w:left="-142"/>
        <w:jc w:val="both"/>
        <w:rPr>
          <w:rFonts w:ascii="Cambria" w:hAnsi="Cambria"/>
          <w:color w:val="002060"/>
          <w:spacing w:val="10"/>
          <w:sz w:val="20"/>
          <w:szCs w:val="20"/>
        </w:rPr>
      </w:pPr>
    </w:p>
    <w:p w14:paraId="127F71E0" w14:textId="2EE63DCD" w:rsidR="000844D0" w:rsidRPr="000844D0" w:rsidRDefault="000844D0" w:rsidP="00DE7A79">
      <w:pPr>
        <w:pStyle w:val="ListParagraph"/>
        <w:numPr>
          <w:ilvl w:val="0"/>
          <w:numId w:val="18"/>
        </w:numPr>
        <w:spacing w:before="60" w:after="0"/>
        <w:ind w:left="283" w:hanging="425"/>
        <w:contextualSpacing w:val="0"/>
        <w:jc w:val="both"/>
        <w:rPr>
          <w:rFonts w:ascii="Cambria" w:hAnsi="Cambria"/>
          <w:color w:val="002060"/>
          <w:spacing w:val="10"/>
          <w:sz w:val="20"/>
          <w:szCs w:val="20"/>
        </w:rPr>
      </w:pPr>
      <w:r w:rsidRPr="000844D0">
        <w:rPr>
          <w:rFonts w:ascii="Cambria" w:hAnsi="Cambria"/>
          <w:color w:val="002060"/>
          <w:spacing w:val="10"/>
          <w:sz w:val="20"/>
          <w:szCs w:val="20"/>
        </w:rPr>
        <w:t>HEF Guidelines</w:t>
      </w:r>
    </w:p>
    <w:p w14:paraId="1A1A4C25" w14:textId="4EE28289" w:rsidR="000844D0" w:rsidRPr="000844D0" w:rsidRDefault="000844D0" w:rsidP="00DE7A79">
      <w:pPr>
        <w:pStyle w:val="ListParagraph"/>
        <w:numPr>
          <w:ilvl w:val="0"/>
          <w:numId w:val="18"/>
        </w:numPr>
        <w:spacing w:before="60" w:after="0"/>
        <w:ind w:left="283" w:hanging="425"/>
        <w:contextualSpacing w:val="0"/>
        <w:jc w:val="both"/>
        <w:rPr>
          <w:rFonts w:ascii="Cambria" w:hAnsi="Cambria"/>
          <w:color w:val="002060"/>
          <w:spacing w:val="10"/>
          <w:sz w:val="20"/>
          <w:szCs w:val="20"/>
        </w:rPr>
      </w:pPr>
      <w:r w:rsidRPr="000844D0">
        <w:rPr>
          <w:rFonts w:ascii="Cambria" w:hAnsi="Cambria"/>
          <w:color w:val="002060"/>
          <w:spacing w:val="10"/>
          <w:sz w:val="20"/>
          <w:szCs w:val="20"/>
        </w:rPr>
        <w:t>Statewide Cross Regional Referral Guidelines</w:t>
      </w:r>
    </w:p>
    <w:p w14:paraId="62B69803" w14:textId="25457DC3" w:rsidR="000844D0" w:rsidRPr="000844D0" w:rsidRDefault="000844D0" w:rsidP="00DE7A79">
      <w:pPr>
        <w:pStyle w:val="ListParagraph"/>
        <w:numPr>
          <w:ilvl w:val="0"/>
          <w:numId w:val="18"/>
        </w:numPr>
        <w:spacing w:before="60" w:after="0"/>
        <w:ind w:left="283" w:hanging="425"/>
        <w:contextualSpacing w:val="0"/>
        <w:jc w:val="both"/>
        <w:rPr>
          <w:rFonts w:ascii="Cambria" w:hAnsi="Cambria"/>
          <w:color w:val="002060"/>
          <w:spacing w:val="10"/>
          <w:sz w:val="20"/>
          <w:szCs w:val="20"/>
        </w:rPr>
      </w:pPr>
      <w:r w:rsidRPr="000844D0">
        <w:rPr>
          <w:rFonts w:ascii="Cambria" w:hAnsi="Cambria"/>
          <w:color w:val="002060"/>
          <w:spacing w:val="10"/>
          <w:sz w:val="20"/>
          <w:szCs w:val="20"/>
        </w:rPr>
        <w:t>PRAP Guidelines</w:t>
      </w:r>
    </w:p>
    <w:p w14:paraId="75F65D8E" w14:textId="5E14C36E" w:rsidR="000844D0" w:rsidRPr="000844D0" w:rsidRDefault="000844D0" w:rsidP="00DE7A79">
      <w:pPr>
        <w:pStyle w:val="ListParagraph"/>
        <w:numPr>
          <w:ilvl w:val="0"/>
          <w:numId w:val="18"/>
        </w:numPr>
        <w:spacing w:before="60" w:after="0"/>
        <w:ind w:left="283" w:hanging="425"/>
        <w:contextualSpacing w:val="0"/>
        <w:jc w:val="both"/>
        <w:rPr>
          <w:rFonts w:ascii="Cambria" w:hAnsi="Cambria"/>
          <w:color w:val="002060"/>
          <w:spacing w:val="10"/>
          <w:sz w:val="20"/>
          <w:szCs w:val="20"/>
        </w:rPr>
      </w:pPr>
      <w:r w:rsidRPr="000844D0">
        <w:rPr>
          <w:rFonts w:ascii="Cambria" w:hAnsi="Cambria"/>
          <w:color w:val="002060"/>
          <w:spacing w:val="10"/>
          <w:sz w:val="20"/>
          <w:szCs w:val="20"/>
        </w:rPr>
        <w:t>Prison Exits Protocol</w:t>
      </w:r>
    </w:p>
    <w:p w14:paraId="5D9A3EDB" w14:textId="59E08527" w:rsidR="000844D0" w:rsidRPr="000844D0" w:rsidRDefault="000844D0" w:rsidP="00DE7A79">
      <w:pPr>
        <w:pStyle w:val="ListParagraph"/>
        <w:numPr>
          <w:ilvl w:val="0"/>
          <w:numId w:val="18"/>
        </w:numPr>
        <w:spacing w:before="60" w:after="0"/>
        <w:ind w:left="283" w:hanging="425"/>
        <w:contextualSpacing w:val="0"/>
        <w:jc w:val="both"/>
        <w:rPr>
          <w:rFonts w:ascii="Cambria" w:hAnsi="Cambria"/>
          <w:color w:val="002060"/>
          <w:spacing w:val="10"/>
          <w:sz w:val="20"/>
          <w:szCs w:val="20"/>
        </w:rPr>
      </w:pPr>
      <w:r w:rsidRPr="000844D0">
        <w:rPr>
          <w:rFonts w:ascii="Cambria" w:hAnsi="Cambria"/>
          <w:color w:val="002060"/>
          <w:spacing w:val="10"/>
          <w:sz w:val="20"/>
          <w:szCs w:val="20"/>
        </w:rPr>
        <w:t>Youth Justice Protocol</w:t>
      </w:r>
    </w:p>
    <w:p w14:paraId="156116DE" w14:textId="5FDB1FA7" w:rsidR="000844D0" w:rsidRDefault="000844D0" w:rsidP="00DE7A79">
      <w:pPr>
        <w:pStyle w:val="ListParagraph"/>
        <w:numPr>
          <w:ilvl w:val="0"/>
          <w:numId w:val="18"/>
        </w:numPr>
        <w:spacing w:before="60" w:after="0"/>
        <w:ind w:left="283" w:hanging="425"/>
        <w:contextualSpacing w:val="0"/>
        <w:jc w:val="both"/>
        <w:rPr>
          <w:rFonts w:ascii="Cambria" w:hAnsi="Cambria"/>
          <w:color w:val="002060"/>
          <w:spacing w:val="10"/>
          <w:sz w:val="20"/>
          <w:szCs w:val="20"/>
        </w:rPr>
      </w:pPr>
      <w:r w:rsidRPr="000844D0">
        <w:rPr>
          <w:rFonts w:ascii="Cambria" w:hAnsi="Cambria"/>
          <w:color w:val="002060"/>
          <w:spacing w:val="10"/>
          <w:sz w:val="20"/>
          <w:szCs w:val="20"/>
        </w:rPr>
        <w:t>Homelessness and NDIS Guidelines</w:t>
      </w:r>
    </w:p>
    <w:p w14:paraId="745A3AA8" w14:textId="6105E0E3" w:rsidR="000844D0" w:rsidRPr="000844D0" w:rsidRDefault="000844D0" w:rsidP="00DE7A79">
      <w:pPr>
        <w:pStyle w:val="ListParagraph"/>
        <w:numPr>
          <w:ilvl w:val="0"/>
          <w:numId w:val="18"/>
        </w:numPr>
        <w:spacing w:before="60" w:after="0"/>
        <w:ind w:left="283" w:hanging="425"/>
        <w:contextualSpacing w:val="0"/>
        <w:jc w:val="both"/>
        <w:rPr>
          <w:rFonts w:ascii="Cambria" w:hAnsi="Cambria"/>
          <w:color w:val="002060"/>
          <w:spacing w:val="10"/>
          <w:sz w:val="20"/>
          <w:szCs w:val="20"/>
        </w:rPr>
      </w:pPr>
      <w:r>
        <w:rPr>
          <w:rFonts w:ascii="Cambria" w:hAnsi="Cambria"/>
          <w:color w:val="002060"/>
          <w:spacing w:val="10"/>
          <w:sz w:val="20"/>
          <w:szCs w:val="20"/>
        </w:rPr>
        <w:t>MARAM Guidelines.</w:t>
      </w:r>
    </w:p>
    <w:p w14:paraId="50667742" w14:textId="3991414D" w:rsidR="00CA35E4" w:rsidRDefault="00CA35E4" w:rsidP="00CA35E4">
      <w:pPr>
        <w:spacing w:after="0"/>
        <w:ind w:left="-142"/>
        <w:jc w:val="both"/>
        <w:rPr>
          <w:rFonts w:ascii="Cambria" w:hAnsi="Cambria"/>
          <w:color w:val="002060"/>
          <w:spacing w:val="10"/>
          <w:sz w:val="20"/>
          <w:szCs w:val="20"/>
        </w:rPr>
      </w:pPr>
    </w:p>
    <w:p w14:paraId="148302D6" w14:textId="05F5D237" w:rsidR="000844D0" w:rsidRDefault="000844D0" w:rsidP="00C23279">
      <w:pPr>
        <w:spacing w:after="0" w:line="276" w:lineRule="auto"/>
        <w:ind w:left="-426"/>
        <w:jc w:val="both"/>
        <w:rPr>
          <w:rFonts w:ascii="Cambria" w:hAnsi="Cambria"/>
          <w:color w:val="002060"/>
          <w:spacing w:val="10"/>
          <w:sz w:val="20"/>
          <w:szCs w:val="20"/>
        </w:rPr>
      </w:pPr>
      <w:r>
        <w:rPr>
          <w:rFonts w:ascii="Cambria" w:hAnsi="Cambria"/>
          <w:color w:val="002060"/>
          <w:spacing w:val="10"/>
          <w:sz w:val="20"/>
          <w:szCs w:val="20"/>
        </w:rPr>
        <w:t>At the local level, most Networks have established Terms of Reference, and in some cases, a local Practice Manual.</w:t>
      </w:r>
    </w:p>
    <w:p w14:paraId="428E47BF" w14:textId="77777777" w:rsidR="000844D0" w:rsidRDefault="000844D0" w:rsidP="00CA35E4">
      <w:pPr>
        <w:spacing w:after="0"/>
        <w:ind w:left="-142"/>
        <w:jc w:val="both"/>
        <w:rPr>
          <w:rFonts w:ascii="Cambria" w:hAnsi="Cambria"/>
          <w:color w:val="002060"/>
          <w:spacing w:val="10"/>
          <w:sz w:val="20"/>
          <w:szCs w:val="20"/>
        </w:rPr>
      </w:pPr>
    </w:p>
    <w:p w14:paraId="6718B37D" w14:textId="22FB1743" w:rsidR="00CA35E4" w:rsidRPr="00C23279" w:rsidRDefault="00CA35E4" w:rsidP="00C23279">
      <w:pPr>
        <w:pStyle w:val="Manual2"/>
        <w:ind w:left="-426" w:hanging="425"/>
      </w:pPr>
      <w:bookmarkStart w:id="25" w:name="_Toc482993299"/>
      <w:bookmarkStart w:id="26" w:name="_Toc482993718"/>
      <w:bookmarkStart w:id="27" w:name="_Toc482994231"/>
      <w:r w:rsidRPr="00CA35E4">
        <w:t>Operational Framework</w:t>
      </w:r>
      <w:bookmarkEnd w:id="25"/>
      <w:bookmarkEnd w:id="26"/>
      <w:bookmarkEnd w:id="27"/>
    </w:p>
    <w:p w14:paraId="15B82CE6" w14:textId="44B046ED" w:rsidR="00CA35E4" w:rsidRPr="00CA35E4" w:rsidRDefault="00CA35E4" w:rsidP="00C23279">
      <w:pPr>
        <w:ind w:left="-426"/>
        <w:jc w:val="both"/>
        <w:rPr>
          <w:rFonts w:ascii="Cambria" w:hAnsi="Cambria"/>
          <w:color w:val="002060"/>
          <w:spacing w:val="10"/>
          <w:sz w:val="20"/>
          <w:szCs w:val="20"/>
        </w:rPr>
      </w:pPr>
      <w:r w:rsidRPr="00CA35E4">
        <w:rPr>
          <w:rFonts w:ascii="Cambria" w:hAnsi="Cambria"/>
          <w:color w:val="002060"/>
          <w:spacing w:val="10"/>
          <w:sz w:val="20"/>
          <w:szCs w:val="20"/>
        </w:rPr>
        <w:t xml:space="preserve">The role of the Network was refined with the implementation of the Opening Doors Framework from 2008.  The Framework implemented coordinated homelessness service system arrangements and established Local Area Service Networks to oversee the operation of these coordinated arrangements. </w:t>
      </w:r>
    </w:p>
    <w:p w14:paraId="0E2A5FDB" w14:textId="500128D5" w:rsidR="00CA35E4" w:rsidRPr="00CA35E4" w:rsidRDefault="00CA35E4" w:rsidP="00C23279">
      <w:pPr>
        <w:ind w:left="-426"/>
        <w:jc w:val="both"/>
        <w:rPr>
          <w:rFonts w:ascii="Cambria" w:hAnsi="Cambria"/>
          <w:color w:val="002060"/>
          <w:spacing w:val="10"/>
          <w:sz w:val="20"/>
          <w:szCs w:val="20"/>
        </w:rPr>
      </w:pPr>
      <w:r w:rsidRPr="00CA35E4">
        <w:rPr>
          <w:rFonts w:ascii="Cambria" w:hAnsi="Cambria"/>
          <w:color w:val="002060"/>
          <w:spacing w:val="10"/>
          <w:sz w:val="20"/>
          <w:szCs w:val="20"/>
        </w:rPr>
        <w:t xml:space="preserve">The Network Coordinator, as a neutral member of the Network, provides a valuable role in resourcing the coordinated homelessness system. </w:t>
      </w:r>
    </w:p>
    <w:p w14:paraId="25A0C2D6" w14:textId="77777777" w:rsidR="00A36EE6" w:rsidRPr="0055410A" w:rsidRDefault="00A36EE6" w:rsidP="0055410A">
      <w:pPr>
        <w:spacing w:after="0"/>
        <w:ind w:left="-142"/>
        <w:jc w:val="both"/>
        <w:rPr>
          <w:rFonts w:ascii="Cambria" w:hAnsi="Cambria"/>
          <w:color w:val="002060"/>
          <w:spacing w:val="10"/>
          <w:sz w:val="20"/>
          <w:szCs w:val="20"/>
        </w:rPr>
      </w:pPr>
    </w:p>
    <w:p w14:paraId="2695618E" w14:textId="300DD9A5" w:rsidR="00A61B3B" w:rsidRPr="0055410A" w:rsidRDefault="00A61B3B" w:rsidP="0055410A">
      <w:pPr>
        <w:ind w:left="-142"/>
        <w:jc w:val="both"/>
        <w:rPr>
          <w:rFonts w:ascii="Cambria" w:hAnsi="Cambria"/>
          <w:color w:val="002060"/>
          <w:spacing w:val="10"/>
          <w:sz w:val="20"/>
          <w:szCs w:val="20"/>
        </w:rPr>
        <w:sectPr w:rsidR="00A61B3B" w:rsidRPr="0055410A" w:rsidSect="002E0921">
          <w:pgSz w:w="11900" w:h="16840"/>
          <w:pgMar w:top="993" w:right="1800" w:bottom="567" w:left="1800" w:header="708" w:footer="708" w:gutter="0"/>
          <w:cols w:space="708"/>
          <w:docGrid w:linePitch="360"/>
        </w:sectPr>
      </w:pPr>
    </w:p>
    <w:p w14:paraId="64077C59" w14:textId="2C9D38B6" w:rsidR="004A1354" w:rsidRPr="00ED5D9F" w:rsidRDefault="004A1354" w:rsidP="00DE76E9">
      <w:pPr>
        <w:pStyle w:val="Manualheading1"/>
        <w:ind w:left="-851" w:hanging="283"/>
      </w:pPr>
      <w:bookmarkStart w:id="28" w:name="_Toc482375769"/>
      <w:bookmarkStart w:id="29" w:name="_Toc482993719"/>
      <w:bookmarkStart w:id="30" w:name="_Toc482994232"/>
      <w:r w:rsidRPr="00ED5D9F">
        <w:lastRenderedPageBreak/>
        <w:t>Governance</w:t>
      </w:r>
      <w:bookmarkEnd w:id="28"/>
      <w:bookmarkEnd w:id="29"/>
      <w:bookmarkEnd w:id="30"/>
    </w:p>
    <w:p w14:paraId="0E3A440B" w14:textId="77777777" w:rsidR="004A1354" w:rsidRPr="00C23279" w:rsidRDefault="004A1354" w:rsidP="00C23279">
      <w:pPr>
        <w:pStyle w:val="Manual2"/>
        <w:ind w:left="-426" w:hanging="425"/>
      </w:pPr>
      <w:bookmarkStart w:id="31" w:name="_Toc482375770"/>
      <w:bookmarkStart w:id="32" w:name="_Toc482993300"/>
      <w:bookmarkStart w:id="33" w:name="_Toc482993720"/>
      <w:bookmarkStart w:id="34" w:name="_Toc482994233"/>
      <w:r w:rsidRPr="00E763B2">
        <w:t>Role of the auspice</w:t>
      </w:r>
      <w:bookmarkEnd w:id="31"/>
      <w:bookmarkEnd w:id="32"/>
      <w:bookmarkEnd w:id="33"/>
      <w:bookmarkEnd w:id="34"/>
    </w:p>
    <w:p w14:paraId="36A0C410" w14:textId="093D4A77" w:rsidR="00C365C9" w:rsidRPr="0055410A" w:rsidRDefault="00773037" w:rsidP="00C23279">
      <w:pPr>
        <w:spacing w:after="0"/>
        <w:ind w:left="-426"/>
        <w:jc w:val="both"/>
        <w:rPr>
          <w:rFonts w:ascii="Cambria" w:hAnsi="Cambria"/>
          <w:color w:val="002060"/>
          <w:spacing w:val="10"/>
          <w:sz w:val="20"/>
          <w:szCs w:val="20"/>
        </w:rPr>
      </w:pPr>
      <w:r w:rsidRPr="0055410A">
        <w:rPr>
          <w:rFonts w:ascii="Cambria" w:hAnsi="Cambria"/>
          <w:color w:val="002060"/>
          <w:spacing w:val="10"/>
          <w:sz w:val="20"/>
          <w:szCs w:val="20"/>
        </w:rPr>
        <w:t xml:space="preserve">Funding for each regional Network is allocated to an auspice agency. </w:t>
      </w:r>
      <w:r w:rsidR="00CA35E4">
        <w:rPr>
          <w:rFonts w:ascii="Cambria" w:hAnsi="Cambria"/>
          <w:color w:val="002060"/>
          <w:spacing w:val="10"/>
          <w:sz w:val="20"/>
          <w:szCs w:val="20"/>
        </w:rPr>
        <w:t>The auspice agency employs the Network Coordinator and manages the Network funds on behalf of the Network.</w:t>
      </w:r>
      <w:r w:rsidR="004A3C11">
        <w:rPr>
          <w:rFonts w:ascii="Cambria" w:hAnsi="Cambria"/>
          <w:color w:val="002060"/>
          <w:spacing w:val="10"/>
          <w:sz w:val="20"/>
          <w:szCs w:val="20"/>
        </w:rPr>
        <w:tab/>
      </w:r>
      <w:r w:rsidR="00CA35E4">
        <w:rPr>
          <w:rFonts w:ascii="Cambria" w:hAnsi="Cambria"/>
          <w:color w:val="002060"/>
          <w:spacing w:val="10"/>
          <w:sz w:val="20"/>
          <w:szCs w:val="20"/>
        </w:rPr>
        <w:t xml:space="preserve"> </w:t>
      </w:r>
      <w:r w:rsidR="00CA35E4">
        <w:rPr>
          <w:rFonts w:ascii="Cambria" w:hAnsi="Cambria"/>
          <w:color w:val="002060"/>
          <w:spacing w:val="10"/>
          <w:sz w:val="20"/>
          <w:szCs w:val="20"/>
        </w:rPr>
        <w:br/>
      </w:r>
      <w:r w:rsidR="00CA35E4">
        <w:rPr>
          <w:rFonts w:ascii="Cambria" w:hAnsi="Cambria"/>
          <w:color w:val="002060"/>
          <w:spacing w:val="10"/>
          <w:sz w:val="20"/>
          <w:szCs w:val="20"/>
        </w:rPr>
        <w:br/>
      </w:r>
      <w:r w:rsidR="00A71C76">
        <w:rPr>
          <w:rFonts w:ascii="Cambria" w:hAnsi="Cambria"/>
          <w:color w:val="002060"/>
          <w:spacing w:val="10"/>
          <w:sz w:val="20"/>
          <w:szCs w:val="20"/>
        </w:rPr>
        <w:t>The role</w:t>
      </w:r>
      <w:r w:rsidRPr="0055410A">
        <w:rPr>
          <w:rFonts w:ascii="Cambria" w:hAnsi="Cambria"/>
          <w:color w:val="002060"/>
          <w:spacing w:val="10"/>
          <w:sz w:val="20"/>
          <w:szCs w:val="20"/>
        </w:rPr>
        <w:t xml:space="preserve"> of the auspice </w:t>
      </w:r>
      <w:r w:rsidR="00A71C76">
        <w:rPr>
          <w:rFonts w:ascii="Cambria" w:hAnsi="Cambria"/>
          <w:color w:val="002060"/>
          <w:spacing w:val="10"/>
          <w:sz w:val="20"/>
          <w:szCs w:val="20"/>
        </w:rPr>
        <w:t xml:space="preserve">is </w:t>
      </w:r>
      <w:r w:rsidRPr="0055410A">
        <w:rPr>
          <w:rFonts w:ascii="Cambria" w:hAnsi="Cambria"/>
          <w:color w:val="002060"/>
          <w:spacing w:val="10"/>
          <w:sz w:val="20"/>
          <w:szCs w:val="20"/>
        </w:rPr>
        <w:t>to:</w:t>
      </w:r>
    </w:p>
    <w:p w14:paraId="508E5CF3" w14:textId="6AD2B616" w:rsidR="00C365C9" w:rsidRPr="0055410A" w:rsidRDefault="00776C00" w:rsidP="00DE7A79">
      <w:pPr>
        <w:pStyle w:val="ListParagraph"/>
        <w:numPr>
          <w:ilvl w:val="0"/>
          <w:numId w:val="7"/>
        </w:numPr>
        <w:spacing w:before="120" w:after="0"/>
        <w:ind w:left="0" w:hanging="426"/>
        <w:contextualSpacing w:val="0"/>
        <w:jc w:val="both"/>
        <w:rPr>
          <w:rFonts w:ascii="Cambria" w:hAnsi="Cambria"/>
          <w:color w:val="002060"/>
          <w:spacing w:val="10"/>
          <w:sz w:val="20"/>
          <w:szCs w:val="20"/>
        </w:rPr>
      </w:pPr>
      <w:r>
        <w:rPr>
          <w:rFonts w:ascii="Cambria" w:hAnsi="Cambria"/>
          <w:color w:val="002060"/>
          <w:spacing w:val="10"/>
          <w:sz w:val="20"/>
          <w:szCs w:val="20"/>
        </w:rPr>
        <w:t>b</w:t>
      </w:r>
      <w:r w:rsidR="00C365C9" w:rsidRPr="0055410A">
        <w:rPr>
          <w:rFonts w:ascii="Cambria" w:hAnsi="Cambria"/>
          <w:color w:val="002060"/>
          <w:spacing w:val="10"/>
          <w:sz w:val="20"/>
          <w:szCs w:val="20"/>
        </w:rPr>
        <w:t>e responsible for</w:t>
      </w:r>
      <w:r w:rsidR="00773037" w:rsidRPr="0055410A">
        <w:rPr>
          <w:rFonts w:ascii="Cambria" w:hAnsi="Cambria"/>
          <w:color w:val="002060"/>
          <w:spacing w:val="10"/>
          <w:sz w:val="20"/>
          <w:szCs w:val="20"/>
        </w:rPr>
        <w:t xml:space="preserve"> negotiating and reporting against</w:t>
      </w:r>
      <w:r w:rsidR="00C365C9" w:rsidRPr="0055410A">
        <w:rPr>
          <w:rFonts w:ascii="Cambria" w:hAnsi="Cambria"/>
          <w:color w:val="002060"/>
          <w:spacing w:val="10"/>
          <w:sz w:val="20"/>
          <w:szCs w:val="20"/>
        </w:rPr>
        <w:t xml:space="preserve"> the Network Funding and Service Agreement (FASA)</w:t>
      </w:r>
      <w:r w:rsidR="00054874" w:rsidRPr="0055410A">
        <w:rPr>
          <w:rFonts w:ascii="Cambria" w:hAnsi="Cambria"/>
          <w:color w:val="002060"/>
          <w:spacing w:val="10"/>
          <w:sz w:val="20"/>
          <w:szCs w:val="20"/>
        </w:rPr>
        <w:t xml:space="preserve"> with the funding Department</w:t>
      </w:r>
      <w:r w:rsidR="00CA35E4">
        <w:rPr>
          <w:rFonts w:ascii="Cambria" w:hAnsi="Cambria"/>
          <w:color w:val="002060"/>
          <w:spacing w:val="10"/>
          <w:sz w:val="20"/>
          <w:szCs w:val="20"/>
        </w:rPr>
        <w:t>,</w:t>
      </w:r>
    </w:p>
    <w:p w14:paraId="585F6905" w14:textId="738D4568" w:rsidR="0033692A" w:rsidRPr="0055410A" w:rsidRDefault="00776C00" w:rsidP="00DE7A79">
      <w:pPr>
        <w:pStyle w:val="ListParagraph"/>
        <w:numPr>
          <w:ilvl w:val="0"/>
          <w:numId w:val="7"/>
        </w:numPr>
        <w:spacing w:before="120" w:after="0"/>
        <w:ind w:left="0" w:hanging="426"/>
        <w:contextualSpacing w:val="0"/>
        <w:jc w:val="both"/>
        <w:rPr>
          <w:rFonts w:ascii="Cambria" w:hAnsi="Cambria"/>
          <w:color w:val="002060"/>
          <w:spacing w:val="10"/>
          <w:sz w:val="20"/>
          <w:szCs w:val="20"/>
        </w:rPr>
      </w:pPr>
      <w:r>
        <w:rPr>
          <w:rFonts w:ascii="Cambria" w:hAnsi="Cambria"/>
          <w:color w:val="002060"/>
          <w:spacing w:val="10"/>
          <w:sz w:val="20"/>
          <w:szCs w:val="20"/>
        </w:rPr>
        <w:t>e</w:t>
      </w:r>
      <w:r w:rsidR="0033692A" w:rsidRPr="0055410A">
        <w:rPr>
          <w:rFonts w:ascii="Cambria" w:hAnsi="Cambria"/>
          <w:color w:val="002060"/>
          <w:spacing w:val="10"/>
          <w:sz w:val="20"/>
          <w:szCs w:val="20"/>
        </w:rPr>
        <w:t>nsur</w:t>
      </w:r>
      <w:r w:rsidR="00054874" w:rsidRPr="0055410A">
        <w:rPr>
          <w:rFonts w:ascii="Cambria" w:hAnsi="Cambria"/>
          <w:color w:val="002060"/>
          <w:spacing w:val="10"/>
          <w:sz w:val="20"/>
          <w:szCs w:val="20"/>
        </w:rPr>
        <w:t>e</w:t>
      </w:r>
      <w:r w:rsidR="0033692A" w:rsidRPr="0055410A">
        <w:rPr>
          <w:rFonts w:ascii="Cambria" w:hAnsi="Cambria"/>
          <w:color w:val="002060"/>
          <w:spacing w:val="10"/>
          <w:sz w:val="20"/>
          <w:szCs w:val="20"/>
        </w:rPr>
        <w:t xml:space="preserve"> that the F</w:t>
      </w:r>
      <w:r>
        <w:rPr>
          <w:rFonts w:ascii="Cambria" w:hAnsi="Cambria"/>
          <w:color w:val="002060"/>
          <w:spacing w:val="10"/>
          <w:sz w:val="20"/>
          <w:szCs w:val="20"/>
        </w:rPr>
        <w:t>unding and Service Agreement</w:t>
      </w:r>
      <w:r w:rsidR="0033692A" w:rsidRPr="0055410A">
        <w:rPr>
          <w:rFonts w:ascii="Cambria" w:hAnsi="Cambria"/>
          <w:color w:val="002060"/>
          <w:spacing w:val="10"/>
          <w:sz w:val="20"/>
          <w:szCs w:val="20"/>
        </w:rPr>
        <w:t xml:space="preserve"> deliverables </w:t>
      </w:r>
      <w:r>
        <w:rPr>
          <w:rFonts w:ascii="Cambria" w:hAnsi="Cambria"/>
          <w:color w:val="002060"/>
          <w:spacing w:val="10"/>
          <w:sz w:val="20"/>
          <w:szCs w:val="20"/>
        </w:rPr>
        <w:t xml:space="preserve">for the Network </w:t>
      </w:r>
      <w:r w:rsidR="0033692A" w:rsidRPr="0055410A">
        <w:rPr>
          <w:rFonts w:ascii="Cambria" w:hAnsi="Cambria"/>
          <w:color w:val="002060"/>
          <w:spacing w:val="10"/>
          <w:sz w:val="20"/>
          <w:szCs w:val="20"/>
        </w:rPr>
        <w:t>are met</w:t>
      </w:r>
      <w:r w:rsidR="00CA35E4">
        <w:rPr>
          <w:rFonts w:ascii="Cambria" w:hAnsi="Cambria"/>
          <w:color w:val="002060"/>
          <w:spacing w:val="10"/>
          <w:sz w:val="20"/>
          <w:szCs w:val="20"/>
        </w:rPr>
        <w:t xml:space="preserve"> and report any barriers to the Network/governance group,</w:t>
      </w:r>
    </w:p>
    <w:p w14:paraId="0090A688" w14:textId="7504B69F" w:rsidR="00C365C9" w:rsidRPr="0055410A" w:rsidRDefault="00776C00" w:rsidP="00DE7A79">
      <w:pPr>
        <w:pStyle w:val="ListParagraph"/>
        <w:numPr>
          <w:ilvl w:val="0"/>
          <w:numId w:val="7"/>
        </w:numPr>
        <w:spacing w:before="120" w:after="0"/>
        <w:ind w:left="0" w:hanging="426"/>
        <w:contextualSpacing w:val="0"/>
        <w:jc w:val="both"/>
        <w:rPr>
          <w:rFonts w:ascii="Cambria" w:hAnsi="Cambria"/>
          <w:color w:val="002060"/>
          <w:spacing w:val="10"/>
          <w:sz w:val="20"/>
          <w:szCs w:val="20"/>
        </w:rPr>
      </w:pPr>
      <w:r>
        <w:rPr>
          <w:rFonts w:ascii="Cambria" w:hAnsi="Cambria"/>
          <w:color w:val="002060"/>
          <w:spacing w:val="10"/>
          <w:sz w:val="20"/>
          <w:szCs w:val="20"/>
        </w:rPr>
        <w:t>m</w:t>
      </w:r>
      <w:r w:rsidR="00C365C9" w:rsidRPr="0055410A">
        <w:rPr>
          <w:rFonts w:ascii="Cambria" w:hAnsi="Cambria"/>
          <w:color w:val="002060"/>
          <w:spacing w:val="10"/>
          <w:sz w:val="20"/>
          <w:szCs w:val="20"/>
        </w:rPr>
        <w:t xml:space="preserve">anage the </w:t>
      </w:r>
      <w:r w:rsidR="00B74CBE">
        <w:rPr>
          <w:rFonts w:ascii="Cambria" w:hAnsi="Cambria"/>
          <w:color w:val="002060"/>
          <w:spacing w:val="10"/>
          <w:sz w:val="20"/>
          <w:szCs w:val="20"/>
        </w:rPr>
        <w:t>DFFH</w:t>
      </w:r>
      <w:r>
        <w:rPr>
          <w:rFonts w:ascii="Cambria" w:hAnsi="Cambria"/>
          <w:color w:val="002060"/>
          <w:spacing w:val="10"/>
          <w:sz w:val="20"/>
          <w:szCs w:val="20"/>
        </w:rPr>
        <w:t xml:space="preserve"> </w:t>
      </w:r>
      <w:r w:rsidR="00C365C9" w:rsidRPr="0055410A">
        <w:rPr>
          <w:rFonts w:ascii="Cambria" w:hAnsi="Cambria"/>
          <w:color w:val="002060"/>
          <w:spacing w:val="10"/>
          <w:sz w:val="20"/>
          <w:szCs w:val="20"/>
        </w:rPr>
        <w:t>funded resources of the Network</w:t>
      </w:r>
      <w:r w:rsidR="00CA35E4">
        <w:rPr>
          <w:rFonts w:ascii="Cambria" w:hAnsi="Cambria"/>
          <w:color w:val="002060"/>
          <w:spacing w:val="10"/>
          <w:sz w:val="20"/>
          <w:szCs w:val="20"/>
        </w:rPr>
        <w:t>,</w:t>
      </w:r>
    </w:p>
    <w:p w14:paraId="48515120" w14:textId="2F6A3317" w:rsidR="00C365C9" w:rsidRPr="0055410A" w:rsidRDefault="00776C00" w:rsidP="00DE7A79">
      <w:pPr>
        <w:pStyle w:val="ListParagraph"/>
        <w:numPr>
          <w:ilvl w:val="0"/>
          <w:numId w:val="7"/>
        </w:numPr>
        <w:spacing w:before="120" w:after="0"/>
        <w:ind w:left="0" w:hanging="426"/>
        <w:contextualSpacing w:val="0"/>
        <w:jc w:val="both"/>
        <w:rPr>
          <w:rFonts w:ascii="Cambria" w:hAnsi="Cambria"/>
          <w:color w:val="002060"/>
          <w:spacing w:val="10"/>
          <w:sz w:val="20"/>
          <w:szCs w:val="20"/>
        </w:rPr>
      </w:pPr>
      <w:r>
        <w:rPr>
          <w:rFonts w:ascii="Cambria" w:hAnsi="Cambria"/>
          <w:color w:val="002060"/>
          <w:spacing w:val="10"/>
          <w:sz w:val="20"/>
          <w:szCs w:val="20"/>
        </w:rPr>
        <w:t>a</w:t>
      </w:r>
      <w:r w:rsidR="00C365C9" w:rsidRPr="0055410A">
        <w:rPr>
          <w:rFonts w:ascii="Cambria" w:hAnsi="Cambria"/>
          <w:color w:val="002060"/>
          <w:spacing w:val="10"/>
          <w:sz w:val="20"/>
          <w:szCs w:val="20"/>
        </w:rPr>
        <w:t>dvis</w:t>
      </w:r>
      <w:r w:rsidR="00072F83" w:rsidRPr="0055410A">
        <w:rPr>
          <w:rFonts w:ascii="Cambria" w:hAnsi="Cambria"/>
          <w:color w:val="002060"/>
          <w:spacing w:val="10"/>
          <w:sz w:val="20"/>
          <w:szCs w:val="20"/>
        </w:rPr>
        <w:t>e</w:t>
      </w:r>
      <w:r w:rsidR="00C365C9" w:rsidRPr="0055410A">
        <w:rPr>
          <w:rFonts w:ascii="Cambria" w:hAnsi="Cambria"/>
          <w:color w:val="002060"/>
          <w:spacing w:val="10"/>
          <w:sz w:val="20"/>
          <w:szCs w:val="20"/>
        </w:rPr>
        <w:t xml:space="preserve"> the </w:t>
      </w:r>
      <w:r w:rsidR="0033692A" w:rsidRPr="0055410A">
        <w:rPr>
          <w:rFonts w:ascii="Cambria" w:hAnsi="Cambria"/>
          <w:color w:val="002060"/>
          <w:spacing w:val="10"/>
          <w:sz w:val="20"/>
          <w:szCs w:val="20"/>
        </w:rPr>
        <w:t>LASN/governance groups</w:t>
      </w:r>
      <w:r w:rsidR="00C365C9" w:rsidRPr="0055410A">
        <w:rPr>
          <w:rFonts w:ascii="Cambria" w:hAnsi="Cambria"/>
          <w:color w:val="002060"/>
          <w:spacing w:val="10"/>
          <w:sz w:val="20"/>
          <w:szCs w:val="20"/>
        </w:rPr>
        <w:t xml:space="preserve"> on the parameters of the FASA and budget</w:t>
      </w:r>
      <w:r w:rsidR="00CA35E4">
        <w:rPr>
          <w:rFonts w:ascii="Cambria" w:hAnsi="Cambria"/>
          <w:color w:val="002060"/>
          <w:spacing w:val="10"/>
          <w:sz w:val="20"/>
          <w:szCs w:val="20"/>
        </w:rPr>
        <w:t>,</w:t>
      </w:r>
      <w:r w:rsidR="00C365C9" w:rsidRPr="0055410A">
        <w:rPr>
          <w:rFonts w:ascii="Cambria" w:hAnsi="Cambria"/>
          <w:color w:val="002060"/>
          <w:spacing w:val="10"/>
          <w:sz w:val="20"/>
          <w:szCs w:val="20"/>
        </w:rPr>
        <w:t xml:space="preserve"> </w:t>
      </w:r>
    </w:p>
    <w:p w14:paraId="72A2086C" w14:textId="0A42977C" w:rsidR="00C365C9" w:rsidRPr="0055410A" w:rsidRDefault="00776C00" w:rsidP="00DE7A79">
      <w:pPr>
        <w:pStyle w:val="ListParagraph"/>
        <w:numPr>
          <w:ilvl w:val="0"/>
          <w:numId w:val="7"/>
        </w:numPr>
        <w:spacing w:before="120" w:after="0"/>
        <w:ind w:left="0" w:hanging="426"/>
        <w:contextualSpacing w:val="0"/>
        <w:jc w:val="both"/>
        <w:rPr>
          <w:rFonts w:ascii="Cambria" w:hAnsi="Cambria"/>
          <w:color w:val="002060"/>
          <w:spacing w:val="10"/>
          <w:sz w:val="20"/>
          <w:szCs w:val="20"/>
        </w:rPr>
      </w:pPr>
      <w:r>
        <w:rPr>
          <w:rFonts w:ascii="Cambria" w:hAnsi="Cambria"/>
          <w:color w:val="002060"/>
          <w:spacing w:val="10"/>
          <w:sz w:val="20"/>
          <w:szCs w:val="20"/>
        </w:rPr>
        <w:t>provide supervision and support</w:t>
      </w:r>
      <w:r w:rsidR="00C365C9" w:rsidRPr="0055410A">
        <w:rPr>
          <w:rFonts w:ascii="Cambria" w:hAnsi="Cambria"/>
          <w:color w:val="002060"/>
          <w:spacing w:val="10"/>
          <w:sz w:val="20"/>
          <w:szCs w:val="20"/>
        </w:rPr>
        <w:t xml:space="preserve"> to the Network Coordinator</w:t>
      </w:r>
      <w:r w:rsidR="00CA35E4">
        <w:rPr>
          <w:rFonts w:ascii="Cambria" w:hAnsi="Cambria"/>
          <w:color w:val="002060"/>
          <w:spacing w:val="10"/>
          <w:sz w:val="20"/>
          <w:szCs w:val="20"/>
        </w:rPr>
        <w:t>,</w:t>
      </w:r>
    </w:p>
    <w:p w14:paraId="4D2A0DB2" w14:textId="7DF6DA8F" w:rsidR="00C365C9" w:rsidRPr="0055410A" w:rsidRDefault="00C365C9" w:rsidP="00DE7A79">
      <w:pPr>
        <w:pStyle w:val="ListParagraph"/>
        <w:numPr>
          <w:ilvl w:val="0"/>
          <w:numId w:val="7"/>
        </w:numPr>
        <w:spacing w:before="120" w:after="0"/>
        <w:ind w:left="0"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 xml:space="preserve">monitor </w:t>
      </w:r>
      <w:r w:rsidR="000D1DE2">
        <w:rPr>
          <w:rFonts w:ascii="Cambria" w:hAnsi="Cambria"/>
          <w:color w:val="002060"/>
          <w:spacing w:val="10"/>
          <w:sz w:val="20"/>
          <w:szCs w:val="20"/>
        </w:rPr>
        <w:t xml:space="preserve">achievement of </w:t>
      </w:r>
      <w:r w:rsidRPr="0055410A">
        <w:rPr>
          <w:rFonts w:ascii="Cambria" w:hAnsi="Cambria"/>
          <w:color w:val="002060"/>
          <w:spacing w:val="10"/>
          <w:sz w:val="20"/>
          <w:szCs w:val="20"/>
        </w:rPr>
        <w:t>the Network Coordinator workplan</w:t>
      </w:r>
      <w:r w:rsidR="000D1DE2">
        <w:rPr>
          <w:rFonts w:ascii="Cambria" w:hAnsi="Cambria"/>
          <w:color w:val="002060"/>
          <w:spacing w:val="10"/>
          <w:sz w:val="20"/>
          <w:szCs w:val="20"/>
        </w:rPr>
        <w:t xml:space="preserve"> and ensure that the workplan is in line with the Network strategic plan</w:t>
      </w:r>
      <w:r w:rsidR="00CA35E4">
        <w:rPr>
          <w:rFonts w:ascii="Cambria" w:hAnsi="Cambria"/>
          <w:color w:val="002060"/>
          <w:spacing w:val="10"/>
          <w:sz w:val="20"/>
          <w:szCs w:val="20"/>
        </w:rPr>
        <w:t>,</w:t>
      </w:r>
    </w:p>
    <w:p w14:paraId="510691F2" w14:textId="5F32E3E9" w:rsidR="009A3190" w:rsidRPr="0055410A" w:rsidRDefault="000D1DE2" w:rsidP="00DE7A79">
      <w:pPr>
        <w:pStyle w:val="ListParagraph"/>
        <w:numPr>
          <w:ilvl w:val="0"/>
          <w:numId w:val="7"/>
        </w:numPr>
        <w:spacing w:before="120" w:after="0"/>
        <w:ind w:left="0" w:hanging="426"/>
        <w:contextualSpacing w:val="0"/>
        <w:jc w:val="both"/>
        <w:rPr>
          <w:rFonts w:ascii="Cambria" w:hAnsi="Cambria"/>
          <w:color w:val="002060"/>
          <w:spacing w:val="10"/>
          <w:sz w:val="20"/>
          <w:szCs w:val="20"/>
        </w:rPr>
      </w:pPr>
      <w:r>
        <w:rPr>
          <w:rFonts w:ascii="Cambria" w:hAnsi="Cambria"/>
          <w:color w:val="002060"/>
          <w:spacing w:val="10"/>
          <w:sz w:val="20"/>
          <w:szCs w:val="20"/>
        </w:rPr>
        <w:t>p</w:t>
      </w:r>
      <w:r w:rsidR="00C365C9" w:rsidRPr="0055410A">
        <w:rPr>
          <w:rFonts w:ascii="Cambria" w:hAnsi="Cambria"/>
          <w:color w:val="002060"/>
          <w:spacing w:val="10"/>
          <w:sz w:val="20"/>
          <w:szCs w:val="20"/>
        </w:rPr>
        <w:t xml:space="preserve">rovide </w:t>
      </w:r>
      <w:r>
        <w:rPr>
          <w:rFonts w:ascii="Cambria" w:hAnsi="Cambria"/>
          <w:color w:val="002060"/>
          <w:spacing w:val="10"/>
          <w:sz w:val="20"/>
          <w:szCs w:val="20"/>
        </w:rPr>
        <w:t xml:space="preserve">Network </w:t>
      </w:r>
      <w:r w:rsidR="00C365C9" w:rsidRPr="0055410A">
        <w:rPr>
          <w:rFonts w:ascii="Cambria" w:hAnsi="Cambria"/>
          <w:color w:val="002060"/>
          <w:spacing w:val="10"/>
          <w:sz w:val="20"/>
          <w:szCs w:val="20"/>
        </w:rPr>
        <w:t xml:space="preserve">budget updates to the </w:t>
      </w:r>
      <w:r w:rsidR="00072F83" w:rsidRPr="0055410A">
        <w:rPr>
          <w:rFonts w:ascii="Cambria" w:hAnsi="Cambria"/>
          <w:color w:val="002060"/>
          <w:spacing w:val="10"/>
          <w:sz w:val="20"/>
          <w:szCs w:val="20"/>
        </w:rPr>
        <w:t>LASN/governance group</w:t>
      </w:r>
      <w:r w:rsidR="00CA35E4">
        <w:rPr>
          <w:rFonts w:ascii="Cambria" w:hAnsi="Cambria"/>
          <w:color w:val="002060"/>
          <w:spacing w:val="10"/>
          <w:sz w:val="20"/>
          <w:szCs w:val="20"/>
        </w:rPr>
        <w:t>,</w:t>
      </w:r>
      <w:r w:rsidR="009A3190" w:rsidRPr="0055410A">
        <w:rPr>
          <w:rFonts w:ascii="Cambria" w:hAnsi="Cambria"/>
          <w:color w:val="002060"/>
          <w:spacing w:val="10"/>
          <w:sz w:val="20"/>
          <w:szCs w:val="20"/>
        </w:rPr>
        <w:t xml:space="preserve"> and</w:t>
      </w:r>
    </w:p>
    <w:p w14:paraId="615C463F" w14:textId="08FAE900" w:rsidR="00C365C9" w:rsidRPr="0055410A" w:rsidRDefault="000D1DE2" w:rsidP="00DE7A79">
      <w:pPr>
        <w:pStyle w:val="ListParagraph"/>
        <w:numPr>
          <w:ilvl w:val="0"/>
          <w:numId w:val="7"/>
        </w:numPr>
        <w:spacing w:before="120" w:after="0"/>
        <w:ind w:left="0" w:hanging="426"/>
        <w:contextualSpacing w:val="0"/>
        <w:jc w:val="both"/>
        <w:rPr>
          <w:rFonts w:ascii="Cambria" w:hAnsi="Cambria"/>
          <w:color w:val="002060"/>
          <w:spacing w:val="10"/>
          <w:sz w:val="20"/>
          <w:szCs w:val="20"/>
        </w:rPr>
      </w:pPr>
      <w:r>
        <w:rPr>
          <w:rFonts w:ascii="Cambria" w:hAnsi="Cambria"/>
          <w:color w:val="002060"/>
          <w:spacing w:val="10"/>
          <w:sz w:val="20"/>
          <w:szCs w:val="20"/>
        </w:rPr>
        <w:t>e</w:t>
      </w:r>
      <w:r w:rsidR="009A3190" w:rsidRPr="0055410A">
        <w:rPr>
          <w:rFonts w:ascii="Cambria" w:hAnsi="Cambria"/>
          <w:color w:val="002060"/>
          <w:spacing w:val="10"/>
          <w:sz w:val="20"/>
          <w:szCs w:val="20"/>
        </w:rPr>
        <w:t xml:space="preserve">nsure that Networker time is equally available to </w:t>
      </w:r>
      <w:r w:rsidR="00164AFD" w:rsidRPr="0055410A">
        <w:rPr>
          <w:rFonts w:ascii="Cambria" w:hAnsi="Cambria"/>
          <w:color w:val="002060"/>
          <w:spacing w:val="10"/>
          <w:sz w:val="20"/>
          <w:szCs w:val="20"/>
        </w:rPr>
        <w:t>respond to all Network agencies and is not ‘captured’ by work within the auspice agency</w:t>
      </w:r>
      <w:r w:rsidR="00C365C9" w:rsidRPr="0055410A">
        <w:rPr>
          <w:rFonts w:ascii="Cambria" w:hAnsi="Cambria"/>
          <w:color w:val="002060"/>
          <w:spacing w:val="10"/>
          <w:sz w:val="20"/>
          <w:szCs w:val="20"/>
        </w:rPr>
        <w:t>.</w:t>
      </w:r>
    </w:p>
    <w:p w14:paraId="0460B7E4" w14:textId="77777777" w:rsidR="005F668D" w:rsidRPr="005F668D" w:rsidRDefault="005F668D" w:rsidP="002E0921">
      <w:pPr>
        <w:spacing w:after="0"/>
      </w:pPr>
    </w:p>
    <w:p w14:paraId="5FE266E4" w14:textId="422C7F67" w:rsidR="004C0274" w:rsidRPr="00C23279" w:rsidRDefault="008B567F" w:rsidP="00C23279">
      <w:pPr>
        <w:pStyle w:val="Manual2"/>
        <w:ind w:left="-426" w:hanging="425"/>
      </w:pPr>
      <w:bookmarkStart w:id="35" w:name="_Toc482993301"/>
      <w:bookmarkStart w:id="36" w:name="_Toc482993721"/>
      <w:bookmarkStart w:id="37" w:name="_Toc482994234"/>
      <w:bookmarkStart w:id="38" w:name="_Toc482375771"/>
      <w:r>
        <w:t xml:space="preserve">Network </w:t>
      </w:r>
      <w:r w:rsidR="004C0274" w:rsidRPr="00E763B2">
        <w:t>Accountability</w:t>
      </w:r>
      <w:bookmarkEnd w:id="35"/>
      <w:bookmarkEnd w:id="36"/>
      <w:bookmarkEnd w:id="37"/>
    </w:p>
    <w:p w14:paraId="1290DC79" w14:textId="77777777" w:rsidR="008B567F" w:rsidRDefault="008B567F" w:rsidP="00C23279">
      <w:pPr>
        <w:spacing w:after="0"/>
        <w:ind w:left="-426"/>
        <w:jc w:val="both"/>
        <w:rPr>
          <w:rFonts w:ascii="Cambria" w:hAnsi="Cambria"/>
          <w:color w:val="002060"/>
          <w:spacing w:val="10"/>
          <w:sz w:val="20"/>
          <w:szCs w:val="20"/>
        </w:rPr>
      </w:pPr>
      <w:r>
        <w:rPr>
          <w:rFonts w:ascii="Cambria" w:hAnsi="Cambria"/>
          <w:color w:val="002060"/>
          <w:spacing w:val="10"/>
          <w:sz w:val="20"/>
          <w:szCs w:val="20"/>
        </w:rPr>
        <w:t>The Networks are accountable to the Department of Families, Fairness and Housing through achievement of deliverables, defined by the Department.</w:t>
      </w:r>
    </w:p>
    <w:p w14:paraId="31EC9E72" w14:textId="77777777" w:rsidR="008B567F" w:rsidRDefault="008B567F" w:rsidP="00C23279">
      <w:pPr>
        <w:spacing w:after="0"/>
        <w:ind w:left="-426"/>
        <w:jc w:val="both"/>
        <w:rPr>
          <w:rFonts w:ascii="Cambria" w:hAnsi="Cambria"/>
          <w:color w:val="002060"/>
          <w:spacing w:val="10"/>
          <w:sz w:val="20"/>
          <w:szCs w:val="20"/>
        </w:rPr>
      </w:pPr>
    </w:p>
    <w:p w14:paraId="1D8B8711" w14:textId="5A66B9A4" w:rsidR="00957E71" w:rsidRPr="0055410A" w:rsidRDefault="00CA35E4" w:rsidP="00C23279">
      <w:pPr>
        <w:spacing w:after="0"/>
        <w:ind w:left="-426"/>
        <w:jc w:val="both"/>
        <w:rPr>
          <w:rFonts w:ascii="Cambria" w:hAnsi="Cambria"/>
          <w:color w:val="002060"/>
          <w:spacing w:val="10"/>
          <w:sz w:val="20"/>
          <w:szCs w:val="20"/>
        </w:rPr>
      </w:pPr>
      <w:r>
        <w:rPr>
          <w:rFonts w:ascii="Cambria" w:hAnsi="Cambria"/>
          <w:color w:val="002060"/>
          <w:spacing w:val="10"/>
          <w:sz w:val="20"/>
          <w:szCs w:val="20"/>
        </w:rPr>
        <w:t>In most regions t</w:t>
      </w:r>
      <w:r w:rsidR="004C0274" w:rsidRPr="0055410A">
        <w:rPr>
          <w:rFonts w:ascii="Cambria" w:hAnsi="Cambria"/>
          <w:color w:val="002060"/>
          <w:spacing w:val="10"/>
          <w:sz w:val="20"/>
          <w:szCs w:val="20"/>
        </w:rPr>
        <w:t>he activities and directions of each Regional Homelessness Network are guided</w:t>
      </w:r>
      <w:r w:rsidR="004C0274" w:rsidRPr="00DB2A4C">
        <w:rPr>
          <w:rFonts w:asciiTheme="majorHAnsi" w:eastAsiaTheme="majorEastAsia" w:hAnsiTheme="majorHAnsi" w:cstheme="majorBidi"/>
          <w:iCs/>
          <w:color w:val="002060"/>
          <w:spacing w:val="15"/>
          <w:sz w:val="20"/>
          <w:szCs w:val="20"/>
        </w:rPr>
        <w:t xml:space="preserve"> </w:t>
      </w:r>
      <w:r w:rsidR="004C0274" w:rsidRPr="0055410A">
        <w:rPr>
          <w:rFonts w:ascii="Cambria" w:hAnsi="Cambria"/>
          <w:color w:val="002060"/>
          <w:spacing w:val="10"/>
          <w:sz w:val="20"/>
          <w:szCs w:val="20"/>
        </w:rPr>
        <w:t xml:space="preserve">by </w:t>
      </w:r>
      <w:r w:rsidR="00C54304" w:rsidRPr="0055410A">
        <w:rPr>
          <w:rFonts w:ascii="Cambria" w:hAnsi="Cambria"/>
          <w:color w:val="002060"/>
          <w:spacing w:val="10"/>
          <w:sz w:val="20"/>
          <w:szCs w:val="20"/>
        </w:rPr>
        <w:t>a Local Area Service Network</w:t>
      </w:r>
      <w:r w:rsidR="00931D57" w:rsidRPr="0055410A">
        <w:rPr>
          <w:rFonts w:ascii="Cambria" w:hAnsi="Cambria"/>
          <w:color w:val="002060"/>
          <w:spacing w:val="10"/>
          <w:sz w:val="20"/>
          <w:szCs w:val="20"/>
        </w:rPr>
        <w:t xml:space="preserve"> (LASN)</w:t>
      </w:r>
      <w:r w:rsidR="00957E71" w:rsidRPr="0055410A">
        <w:rPr>
          <w:rFonts w:ascii="Cambria" w:hAnsi="Cambria"/>
          <w:color w:val="002060"/>
          <w:spacing w:val="10"/>
          <w:sz w:val="20"/>
          <w:szCs w:val="20"/>
        </w:rPr>
        <w:t xml:space="preserve">.  The LASN </w:t>
      </w:r>
      <w:r w:rsidR="000D39A8" w:rsidRPr="0055410A">
        <w:rPr>
          <w:rFonts w:ascii="Cambria" w:hAnsi="Cambria"/>
          <w:color w:val="002060"/>
          <w:spacing w:val="10"/>
          <w:sz w:val="20"/>
          <w:szCs w:val="20"/>
        </w:rPr>
        <w:t>establishes a</w:t>
      </w:r>
      <w:r w:rsidR="00957E71" w:rsidRPr="0055410A">
        <w:rPr>
          <w:rFonts w:ascii="Cambria" w:hAnsi="Cambria"/>
          <w:color w:val="002060"/>
          <w:spacing w:val="10"/>
          <w:sz w:val="20"/>
          <w:szCs w:val="20"/>
        </w:rPr>
        <w:t xml:space="preserve"> regional strategic plan</w:t>
      </w:r>
      <w:r>
        <w:rPr>
          <w:rFonts w:ascii="Cambria" w:hAnsi="Cambria"/>
          <w:color w:val="002060"/>
          <w:spacing w:val="10"/>
          <w:sz w:val="20"/>
          <w:szCs w:val="20"/>
        </w:rPr>
        <w:t xml:space="preserve"> to direct Network activities. </w:t>
      </w:r>
      <w:r w:rsidR="00957E71" w:rsidRPr="0055410A">
        <w:rPr>
          <w:rFonts w:ascii="Cambria" w:hAnsi="Cambria"/>
          <w:color w:val="002060"/>
          <w:spacing w:val="10"/>
          <w:sz w:val="20"/>
          <w:szCs w:val="20"/>
        </w:rPr>
        <w:t xml:space="preserve"> </w:t>
      </w:r>
      <w:r>
        <w:rPr>
          <w:rFonts w:ascii="Cambria" w:hAnsi="Cambria"/>
          <w:color w:val="002060"/>
          <w:spacing w:val="10"/>
          <w:sz w:val="20"/>
          <w:szCs w:val="20"/>
        </w:rPr>
        <w:t>A</w:t>
      </w:r>
      <w:r w:rsidR="009F149F" w:rsidRPr="0055410A">
        <w:rPr>
          <w:rFonts w:ascii="Cambria" w:hAnsi="Cambria"/>
          <w:color w:val="002060"/>
          <w:spacing w:val="10"/>
          <w:sz w:val="20"/>
          <w:szCs w:val="20"/>
        </w:rPr>
        <w:t xml:space="preserve"> key</w:t>
      </w:r>
      <w:r w:rsidR="00957E71" w:rsidRPr="0055410A">
        <w:rPr>
          <w:rFonts w:ascii="Cambria" w:hAnsi="Cambria"/>
          <w:color w:val="002060"/>
          <w:spacing w:val="10"/>
          <w:sz w:val="20"/>
          <w:szCs w:val="20"/>
        </w:rPr>
        <w:t xml:space="preserve"> role </w:t>
      </w:r>
      <w:r w:rsidR="009F149F" w:rsidRPr="0055410A">
        <w:rPr>
          <w:rFonts w:ascii="Cambria" w:hAnsi="Cambria"/>
          <w:color w:val="002060"/>
          <w:spacing w:val="10"/>
          <w:sz w:val="20"/>
          <w:szCs w:val="20"/>
        </w:rPr>
        <w:t>for</w:t>
      </w:r>
      <w:r w:rsidR="00957E71" w:rsidRPr="0055410A">
        <w:rPr>
          <w:rFonts w:ascii="Cambria" w:hAnsi="Cambria"/>
          <w:color w:val="002060"/>
          <w:spacing w:val="10"/>
          <w:sz w:val="20"/>
          <w:szCs w:val="20"/>
        </w:rPr>
        <w:t xml:space="preserve"> the Networker is to assist the Network to enact its strategic plan.</w:t>
      </w:r>
    </w:p>
    <w:p w14:paraId="511C15F7" w14:textId="77777777" w:rsidR="000D39A8" w:rsidRPr="0055410A" w:rsidRDefault="000D39A8" w:rsidP="00C23279">
      <w:pPr>
        <w:spacing w:after="0"/>
        <w:ind w:left="-426"/>
        <w:jc w:val="both"/>
        <w:rPr>
          <w:rFonts w:ascii="Cambria" w:hAnsi="Cambria"/>
          <w:color w:val="002060"/>
          <w:spacing w:val="10"/>
          <w:sz w:val="20"/>
          <w:szCs w:val="20"/>
        </w:rPr>
      </w:pPr>
    </w:p>
    <w:p w14:paraId="591E565B" w14:textId="7E8B9DE6" w:rsidR="004C0274" w:rsidRPr="0055410A" w:rsidRDefault="00957E71" w:rsidP="00C23279">
      <w:pPr>
        <w:spacing w:after="0"/>
        <w:ind w:left="-426"/>
        <w:jc w:val="both"/>
        <w:rPr>
          <w:rFonts w:ascii="Cambria" w:hAnsi="Cambria"/>
          <w:color w:val="002060"/>
          <w:spacing w:val="10"/>
          <w:sz w:val="20"/>
          <w:szCs w:val="20"/>
        </w:rPr>
      </w:pPr>
      <w:r w:rsidRPr="0055410A">
        <w:rPr>
          <w:rFonts w:ascii="Cambria" w:hAnsi="Cambria"/>
          <w:color w:val="002060"/>
          <w:spacing w:val="10"/>
          <w:sz w:val="20"/>
          <w:szCs w:val="20"/>
        </w:rPr>
        <w:t xml:space="preserve">Many of the LASNs </w:t>
      </w:r>
      <w:r w:rsidR="00931D57" w:rsidRPr="0055410A">
        <w:rPr>
          <w:rFonts w:ascii="Cambria" w:hAnsi="Cambria"/>
          <w:color w:val="002060"/>
          <w:spacing w:val="10"/>
          <w:sz w:val="20"/>
          <w:szCs w:val="20"/>
        </w:rPr>
        <w:t>are guided by a smaller</w:t>
      </w:r>
      <w:r w:rsidR="00C54304" w:rsidRPr="0055410A">
        <w:rPr>
          <w:rFonts w:ascii="Cambria" w:hAnsi="Cambria"/>
          <w:color w:val="002060"/>
          <w:spacing w:val="10"/>
          <w:sz w:val="20"/>
          <w:szCs w:val="20"/>
        </w:rPr>
        <w:t xml:space="preserve"> </w:t>
      </w:r>
      <w:r w:rsidR="004C0274" w:rsidRPr="0055410A">
        <w:rPr>
          <w:rFonts w:ascii="Cambria" w:hAnsi="Cambria"/>
          <w:color w:val="002060"/>
          <w:spacing w:val="10"/>
          <w:sz w:val="20"/>
          <w:szCs w:val="20"/>
        </w:rPr>
        <w:t>Steering, Management or Reference group</w:t>
      </w:r>
      <w:r w:rsidR="00993FEF">
        <w:rPr>
          <w:rFonts w:ascii="Cambria" w:hAnsi="Cambria"/>
          <w:color w:val="002060"/>
          <w:spacing w:val="10"/>
          <w:sz w:val="20"/>
          <w:szCs w:val="20"/>
        </w:rPr>
        <w:t xml:space="preserve"> [Governance Group]</w:t>
      </w:r>
      <w:r w:rsidR="001D62F9">
        <w:rPr>
          <w:rFonts w:ascii="Cambria" w:hAnsi="Cambria"/>
          <w:color w:val="002060"/>
          <w:spacing w:val="10"/>
          <w:sz w:val="20"/>
          <w:szCs w:val="20"/>
        </w:rPr>
        <w:t>,</w:t>
      </w:r>
      <w:r w:rsidR="004C0274" w:rsidRPr="0055410A">
        <w:rPr>
          <w:rFonts w:ascii="Cambria" w:hAnsi="Cambria"/>
          <w:color w:val="002060"/>
          <w:spacing w:val="10"/>
          <w:sz w:val="20"/>
          <w:szCs w:val="20"/>
        </w:rPr>
        <w:t xml:space="preserve"> </w:t>
      </w:r>
      <w:r w:rsidR="00931D57" w:rsidRPr="0055410A">
        <w:rPr>
          <w:rFonts w:ascii="Cambria" w:hAnsi="Cambria"/>
          <w:color w:val="002060"/>
          <w:spacing w:val="10"/>
          <w:sz w:val="20"/>
          <w:szCs w:val="20"/>
        </w:rPr>
        <w:t>which oversee</w:t>
      </w:r>
      <w:r w:rsidR="000A2072">
        <w:rPr>
          <w:rFonts w:ascii="Cambria" w:hAnsi="Cambria"/>
          <w:color w:val="002060"/>
          <w:spacing w:val="10"/>
          <w:sz w:val="20"/>
          <w:szCs w:val="20"/>
        </w:rPr>
        <w:t>s</w:t>
      </w:r>
      <w:r w:rsidR="00931D57" w:rsidRPr="0055410A">
        <w:rPr>
          <w:rFonts w:ascii="Cambria" w:hAnsi="Cambria"/>
          <w:color w:val="002060"/>
          <w:spacing w:val="10"/>
          <w:sz w:val="20"/>
          <w:szCs w:val="20"/>
        </w:rPr>
        <w:t xml:space="preserve"> the operation of the LASN</w:t>
      </w:r>
      <w:r w:rsidR="001D62F9">
        <w:rPr>
          <w:rFonts w:ascii="Cambria" w:hAnsi="Cambria"/>
          <w:color w:val="002060"/>
          <w:spacing w:val="10"/>
          <w:sz w:val="20"/>
          <w:szCs w:val="20"/>
        </w:rPr>
        <w:t>/Network</w:t>
      </w:r>
      <w:r w:rsidR="00931D57" w:rsidRPr="0055410A">
        <w:rPr>
          <w:rFonts w:ascii="Cambria" w:hAnsi="Cambria"/>
          <w:color w:val="002060"/>
          <w:spacing w:val="10"/>
          <w:sz w:val="20"/>
          <w:szCs w:val="20"/>
        </w:rPr>
        <w:t xml:space="preserve"> </w:t>
      </w:r>
      <w:r w:rsidR="000D39A8" w:rsidRPr="0055410A">
        <w:rPr>
          <w:rFonts w:ascii="Cambria" w:hAnsi="Cambria"/>
          <w:color w:val="002060"/>
          <w:spacing w:val="10"/>
          <w:sz w:val="20"/>
          <w:szCs w:val="20"/>
        </w:rPr>
        <w:t xml:space="preserve">and </w:t>
      </w:r>
      <w:r w:rsidR="009F149F" w:rsidRPr="0055410A">
        <w:rPr>
          <w:rFonts w:ascii="Cambria" w:hAnsi="Cambria"/>
          <w:color w:val="002060"/>
          <w:spacing w:val="10"/>
          <w:sz w:val="20"/>
          <w:szCs w:val="20"/>
        </w:rPr>
        <w:t>monitor</w:t>
      </w:r>
      <w:r w:rsidR="001D62F9">
        <w:rPr>
          <w:rFonts w:ascii="Cambria" w:hAnsi="Cambria"/>
          <w:color w:val="002060"/>
          <w:spacing w:val="10"/>
          <w:sz w:val="20"/>
          <w:szCs w:val="20"/>
        </w:rPr>
        <w:t>s</w:t>
      </w:r>
      <w:r w:rsidR="009F149F" w:rsidRPr="0055410A">
        <w:rPr>
          <w:rFonts w:ascii="Cambria" w:hAnsi="Cambria"/>
          <w:color w:val="002060"/>
          <w:spacing w:val="10"/>
          <w:sz w:val="20"/>
          <w:szCs w:val="20"/>
        </w:rPr>
        <w:t xml:space="preserve"> the implementation of the LASN Strategic Plan.  It is usually this group that establishes the workplan for the Networker and this group that the Networker reports back to. </w:t>
      </w:r>
    </w:p>
    <w:p w14:paraId="5CBA72E7" w14:textId="77D6E174" w:rsidR="00F66325" w:rsidRPr="0055410A" w:rsidRDefault="00F66325" w:rsidP="00C23279">
      <w:pPr>
        <w:spacing w:after="0"/>
        <w:ind w:left="-426"/>
        <w:jc w:val="both"/>
        <w:rPr>
          <w:rFonts w:ascii="Cambria" w:hAnsi="Cambria"/>
          <w:color w:val="002060"/>
          <w:spacing w:val="10"/>
          <w:sz w:val="20"/>
          <w:szCs w:val="20"/>
        </w:rPr>
      </w:pPr>
    </w:p>
    <w:p w14:paraId="5400C919" w14:textId="3B9B0073" w:rsidR="00CA35E4" w:rsidRDefault="000A2072" w:rsidP="00FA6DFF">
      <w:pPr>
        <w:spacing w:after="0"/>
        <w:ind w:left="-426"/>
        <w:jc w:val="both"/>
        <w:rPr>
          <w:rFonts w:ascii="Cambria" w:hAnsi="Cambria"/>
          <w:color w:val="002060"/>
          <w:spacing w:val="10"/>
          <w:sz w:val="20"/>
          <w:szCs w:val="20"/>
        </w:rPr>
      </w:pPr>
      <w:r>
        <w:rPr>
          <w:rFonts w:ascii="Cambria" w:hAnsi="Cambria"/>
          <w:color w:val="002060"/>
          <w:spacing w:val="10"/>
          <w:sz w:val="20"/>
          <w:szCs w:val="20"/>
        </w:rPr>
        <w:t>The Governance Group oversees the appropriate operation of the Network</w:t>
      </w:r>
      <w:r w:rsidR="001D62F9">
        <w:rPr>
          <w:rFonts w:ascii="Cambria" w:hAnsi="Cambria"/>
          <w:color w:val="002060"/>
          <w:spacing w:val="10"/>
          <w:sz w:val="20"/>
          <w:szCs w:val="20"/>
        </w:rPr>
        <w:t xml:space="preserve"> against its funded activities</w:t>
      </w:r>
      <w:r>
        <w:rPr>
          <w:rFonts w:ascii="Cambria" w:hAnsi="Cambria"/>
          <w:color w:val="002060"/>
          <w:spacing w:val="10"/>
          <w:sz w:val="20"/>
          <w:szCs w:val="20"/>
        </w:rPr>
        <w:t xml:space="preserve">, including effectiveness of the Network budget, </w:t>
      </w:r>
      <w:r w:rsidR="001D62F9">
        <w:rPr>
          <w:rFonts w:ascii="Cambria" w:hAnsi="Cambria"/>
          <w:color w:val="002060"/>
          <w:spacing w:val="10"/>
          <w:sz w:val="20"/>
          <w:szCs w:val="20"/>
        </w:rPr>
        <w:t xml:space="preserve">Strategic </w:t>
      </w:r>
      <w:r>
        <w:rPr>
          <w:rFonts w:ascii="Cambria" w:hAnsi="Cambria"/>
          <w:color w:val="002060"/>
          <w:spacing w:val="10"/>
          <w:sz w:val="20"/>
          <w:szCs w:val="20"/>
        </w:rPr>
        <w:t>plan</w:t>
      </w:r>
      <w:r w:rsidR="001D62F9">
        <w:rPr>
          <w:rFonts w:ascii="Cambria" w:hAnsi="Cambria"/>
          <w:color w:val="002060"/>
          <w:spacing w:val="10"/>
          <w:sz w:val="20"/>
          <w:szCs w:val="20"/>
        </w:rPr>
        <w:t>, Network</w:t>
      </w:r>
      <w:r w:rsidR="002A1B55">
        <w:rPr>
          <w:rFonts w:ascii="Cambria" w:hAnsi="Cambria"/>
          <w:color w:val="002060"/>
          <w:spacing w:val="10"/>
          <w:sz w:val="20"/>
          <w:szCs w:val="20"/>
        </w:rPr>
        <w:t xml:space="preserve"> Coordinato</w:t>
      </w:r>
      <w:r w:rsidR="001D62F9">
        <w:rPr>
          <w:rFonts w:ascii="Cambria" w:hAnsi="Cambria"/>
          <w:color w:val="002060"/>
          <w:spacing w:val="10"/>
          <w:sz w:val="20"/>
          <w:szCs w:val="20"/>
        </w:rPr>
        <w:t>r role</w:t>
      </w:r>
      <w:r>
        <w:rPr>
          <w:rFonts w:ascii="Cambria" w:hAnsi="Cambria"/>
          <w:color w:val="002060"/>
          <w:spacing w:val="10"/>
          <w:sz w:val="20"/>
          <w:szCs w:val="20"/>
        </w:rPr>
        <w:t xml:space="preserve"> and auspice arrangements</w:t>
      </w:r>
      <w:r w:rsidR="00E6473B">
        <w:rPr>
          <w:rFonts w:ascii="Cambria" w:hAnsi="Cambria"/>
          <w:color w:val="002060"/>
          <w:spacing w:val="10"/>
          <w:sz w:val="20"/>
          <w:szCs w:val="20"/>
        </w:rPr>
        <w:t xml:space="preserve"> </w:t>
      </w:r>
      <w:r w:rsidR="001D62F9">
        <w:rPr>
          <w:rFonts w:ascii="Cambria" w:hAnsi="Cambria"/>
          <w:color w:val="002060"/>
          <w:spacing w:val="10"/>
          <w:sz w:val="20"/>
          <w:szCs w:val="20"/>
        </w:rPr>
        <w:t>for the Network Coordinator. The Governance Groups operate as an exec</w:t>
      </w:r>
      <w:r w:rsidR="00993FEF">
        <w:rPr>
          <w:rFonts w:ascii="Cambria" w:hAnsi="Cambria"/>
          <w:color w:val="002060"/>
          <w:spacing w:val="10"/>
          <w:sz w:val="20"/>
          <w:szCs w:val="20"/>
        </w:rPr>
        <w:t>u</w:t>
      </w:r>
      <w:r w:rsidR="001D62F9">
        <w:rPr>
          <w:rFonts w:ascii="Cambria" w:hAnsi="Cambria"/>
          <w:color w:val="002060"/>
          <w:spacing w:val="10"/>
          <w:sz w:val="20"/>
          <w:szCs w:val="20"/>
        </w:rPr>
        <w:t xml:space="preserve">tive for the Network, </w:t>
      </w:r>
      <w:r w:rsidR="00E6473B">
        <w:rPr>
          <w:rFonts w:ascii="Cambria" w:hAnsi="Cambria"/>
          <w:color w:val="002060"/>
          <w:spacing w:val="10"/>
          <w:sz w:val="20"/>
          <w:szCs w:val="20"/>
        </w:rPr>
        <w:t>provid</w:t>
      </w:r>
      <w:r w:rsidR="001D62F9">
        <w:rPr>
          <w:rFonts w:ascii="Cambria" w:hAnsi="Cambria"/>
          <w:color w:val="002060"/>
          <w:spacing w:val="10"/>
          <w:sz w:val="20"/>
          <w:szCs w:val="20"/>
        </w:rPr>
        <w:t>ing</w:t>
      </w:r>
      <w:r w:rsidR="00E6473B">
        <w:rPr>
          <w:rFonts w:ascii="Cambria" w:hAnsi="Cambria"/>
          <w:color w:val="002060"/>
          <w:spacing w:val="10"/>
          <w:sz w:val="20"/>
          <w:szCs w:val="20"/>
        </w:rPr>
        <w:t xml:space="preserve"> advice on strategies for management of the coordinated system arrangements</w:t>
      </w:r>
      <w:r w:rsidR="001D62F9">
        <w:rPr>
          <w:rFonts w:ascii="Cambria" w:hAnsi="Cambria"/>
          <w:color w:val="002060"/>
          <w:spacing w:val="10"/>
          <w:sz w:val="20"/>
          <w:szCs w:val="20"/>
        </w:rPr>
        <w:t xml:space="preserve"> and will respond to urgent matters arising in the environment</w:t>
      </w:r>
      <w:r>
        <w:rPr>
          <w:rFonts w:ascii="Cambria" w:hAnsi="Cambria"/>
          <w:color w:val="002060"/>
          <w:spacing w:val="10"/>
          <w:sz w:val="20"/>
          <w:szCs w:val="20"/>
        </w:rPr>
        <w:t xml:space="preserve">. </w:t>
      </w:r>
    </w:p>
    <w:p w14:paraId="5D02BE73" w14:textId="77777777" w:rsidR="00FA6DFF" w:rsidRDefault="00FA6DFF" w:rsidP="00C23279">
      <w:pPr>
        <w:spacing w:after="0"/>
        <w:ind w:left="-426"/>
        <w:jc w:val="both"/>
        <w:rPr>
          <w:rFonts w:ascii="Cambria" w:hAnsi="Cambria"/>
          <w:color w:val="002060"/>
          <w:spacing w:val="10"/>
          <w:sz w:val="20"/>
          <w:szCs w:val="20"/>
        </w:rPr>
      </w:pPr>
    </w:p>
    <w:p w14:paraId="3B6C7045" w14:textId="2F9BC02F" w:rsidR="00FA6DFF" w:rsidRPr="00E01513" w:rsidRDefault="00FA6DFF" w:rsidP="00FA6DFF">
      <w:pPr>
        <w:spacing w:after="0"/>
        <w:ind w:left="-426"/>
        <w:jc w:val="both"/>
        <w:rPr>
          <w:rFonts w:ascii="Cambria" w:hAnsi="Cambria"/>
          <w:color w:val="002060"/>
          <w:spacing w:val="10"/>
          <w:sz w:val="20"/>
          <w:szCs w:val="20"/>
        </w:rPr>
      </w:pPr>
      <w:r w:rsidRPr="00E01513">
        <w:rPr>
          <w:rFonts w:ascii="Cambria" w:hAnsi="Cambria"/>
          <w:color w:val="002060"/>
          <w:spacing w:val="10"/>
          <w:sz w:val="20"/>
          <w:szCs w:val="20"/>
        </w:rPr>
        <w:t>The auspice agency is a member of this group, providing advice on the Network budget.</w:t>
      </w:r>
      <w:r w:rsidR="00060774" w:rsidRPr="00E01513">
        <w:rPr>
          <w:rFonts w:ascii="Cambria" w:hAnsi="Cambria"/>
          <w:color w:val="002060"/>
          <w:spacing w:val="10"/>
          <w:sz w:val="20"/>
          <w:szCs w:val="20"/>
        </w:rPr>
        <w:t xml:space="preserve"> </w:t>
      </w:r>
      <w:r w:rsidR="005333FF" w:rsidRPr="00E01513">
        <w:rPr>
          <w:rFonts w:ascii="Cambria" w:hAnsi="Cambria"/>
          <w:color w:val="002060"/>
          <w:spacing w:val="10"/>
          <w:sz w:val="20"/>
          <w:szCs w:val="20"/>
        </w:rPr>
        <w:t>The auspice agency is accountable to the Department to evidence the Network’s achievement of its deliverables.</w:t>
      </w:r>
    </w:p>
    <w:p w14:paraId="4A1BD9C9" w14:textId="77777777" w:rsidR="00FA6DFF" w:rsidRDefault="00FA6DFF" w:rsidP="00FA6DFF">
      <w:pPr>
        <w:spacing w:after="0"/>
        <w:ind w:left="-426"/>
        <w:jc w:val="both"/>
        <w:rPr>
          <w:rFonts w:ascii="Cambria" w:hAnsi="Cambria"/>
          <w:color w:val="002060"/>
          <w:spacing w:val="10"/>
          <w:sz w:val="20"/>
          <w:szCs w:val="20"/>
        </w:rPr>
      </w:pPr>
    </w:p>
    <w:p w14:paraId="4D511A58" w14:textId="59AEEEA9" w:rsidR="00FA6DFF" w:rsidRPr="0055410A" w:rsidRDefault="00FA6DFF" w:rsidP="00FA6DFF">
      <w:pPr>
        <w:spacing w:after="0"/>
        <w:ind w:left="-426"/>
        <w:jc w:val="both"/>
        <w:rPr>
          <w:rFonts w:ascii="Cambria" w:hAnsi="Cambria"/>
          <w:color w:val="002060"/>
          <w:spacing w:val="10"/>
          <w:sz w:val="20"/>
          <w:szCs w:val="20"/>
        </w:rPr>
      </w:pPr>
      <w:r>
        <w:rPr>
          <w:rFonts w:ascii="Cambria" w:hAnsi="Cambria"/>
          <w:color w:val="002060"/>
          <w:spacing w:val="10"/>
          <w:sz w:val="20"/>
          <w:szCs w:val="20"/>
        </w:rPr>
        <w:t xml:space="preserve">Generally, </w:t>
      </w:r>
      <w:r w:rsidR="004C6AD6">
        <w:rPr>
          <w:rFonts w:ascii="Cambria" w:hAnsi="Cambria"/>
          <w:color w:val="002060"/>
          <w:spacing w:val="10"/>
          <w:sz w:val="20"/>
          <w:szCs w:val="20"/>
        </w:rPr>
        <w:t xml:space="preserve">neither </w:t>
      </w:r>
      <w:r>
        <w:rPr>
          <w:rFonts w:ascii="Cambria" w:hAnsi="Cambria"/>
          <w:color w:val="002060"/>
          <w:spacing w:val="10"/>
          <w:sz w:val="20"/>
          <w:szCs w:val="20"/>
        </w:rPr>
        <w:t xml:space="preserve">the </w:t>
      </w:r>
      <w:r w:rsidR="00993FEF">
        <w:rPr>
          <w:rFonts w:ascii="Cambria" w:hAnsi="Cambria"/>
          <w:color w:val="002060"/>
          <w:spacing w:val="10"/>
          <w:sz w:val="20"/>
          <w:szCs w:val="20"/>
        </w:rPr>
        <w:t>Departmental representatives</w:t>
      </w:r>
      <w:r w:rsidR="00FF755D">
        <w:rPr>
          <w:rFonts w:ascii="Cambria" w:hAnsi="Cambria"/>
          <w:color w:val="002060"/>
          <w:spacing w:val="10"/>
          <w:sz w:val="20"/>
          <w:szCs w:val="20"/>
        </w:rPr>
        <w:t xml:space="preserve"> </w:t>
      </w:r>
      <w:r w:rsidR="004C6AD6">
        <w:rPr>
          <w:rFonts w:ascii="Cambria" w:hAnsi="Cambria"/>
          <w:color w:val="002060"/>
          <w:spacing w:val="10"/>
          <w:sz w:val="20"/>
          <w:szCs w:val="20"/>
        </w:rPr>
        <w:t>n</w:t>
      </w:r>
      <w:r>
        <w:rPr>
          <w:rFonts w:ascii="Cambria" w:hAnsi="Cambria"/>
          <w:color w:val="002060"/>
          <w:spacing w:val="10"/>
          <w:sz w:val="20"/>
          <w:szCs w:val="20"/>
        </w:rPr>
        <w:t xml:space="preserve">or the Network Coordinator </w:t>
      </w:r>
      <w:r w:rsidR="00FF755D">
        <w:rPr>
          <w:rFonts w:ascii="Cambria" w:hAnsi="Cambria"/>
          <w:color w:val="002060"/>
          <w:spacing w:val="10"/>
          <w:sz w:val="20"/>
          <w:szCs w:val="20"/>
        </w:rPr>
        <w:t xml:space="preserve">do not </w:t>
      </w:r>
      <w:r>
        <w:rPr>
          <w:rFonts w:ascii="Cambria" w:hAnsi="Cambria"/>
          <w:color w:val="002060"/>
          <w:spacing w:val="10"/>
          <w:sz w:val="20"/>
          <w:szCs w:val="20"/>
        </w:rPr>
        <w:t>have a voting role on the Governance group.</w:t>
      </w:r>
      <w:r w:rsidR="00993FEF">
        <w:rPr>
          <w:rFonts w:ascii="Cambria" w:hAnsi="Cambria"/>
          <w:color w:val="002060"/>
          <w:spacing w:val="10"/>
          <w:sz w:val="20"/>
          <w:szCs w:val="20"/>
        </w:rPr>
        <w:t xml:space="preserve"> </w:t>
      </w:r>
      <w:r w:rsidR="00FF755D">
        <w:rPr>
          <w:rFonts w:ascii="Cambria" w:hAnsi="Cambria"/>
          <w:color w:val="002060"/>
          <w:spacing w:val="10"/>
          <w:sz w:val="20"/>
          <w:szCs w:val="20"/>
        </w:rPr>
        <w:tab/>
      </w:r>
      <w:r w:rsidR="009F1D7B" w:rsidRPr="0036585C">
        <w:rPr>
          <w:rFonts w:ascii="Cambria" w:hAnsi="Cambria"/>
          <w:color w:val="002060"/>
          <w:spacing w:val="10"/>
          <w:sz w:val="20"/>
          <w:szCs w:val="20"/>
        </w:rPr>
        <w:t xml:space="preserve">Where the auspice agency is a homelessness funded service, they do have voting rights on a </w:t>
      </w:r>
      <w:r w:rsidR="004C6AD6" w:rsidRPr="0036585C">
        <w:rPr>
          <w:rFonts w:ascii="Cambria" w:hAnsi="Cambria"/>
          <w:color w:val="002060"/>
          <w:spacing w:val="10"/>
          <w:sz w:val="20"/>
          <w:szCs w:val="20"/>
        </w:rPr>
        <w:t>governance group</w:t>
      </w:r>
      <w:r w:rsidR="009F1D7B" w:rsidRPr="0036585C">
        <w:rPr>
          <w:rFonts w:ascii="Cambria" w:hAnsi="Cambria"/>
          <w:color w:val="002060"/>
          <w:spacing w:val="10"/>
          <w:sz w:val="20"/>
          <w:szCs w:val="20"/>
        </w:rPr>
        <w:t>. Where the auspice agency is not a SHS agency, no vote is appropriate.</w:t>
      </w:r>
      <w:r w:rsidR="004C6AD6">
        <w:rPr>
          <w:rFonts w:ascii="Cambria" w:hAnsi="Cambria"/>
          <w:color w:val="002060"/>
          <w:spacing w:val="10"/>
          <w:sz w:val="20"/>
          <w:szCs w:val="20"/>
        </w:rPr>
        <w:tab/>
      </w:r>
      <w:r w:rsidR="00FF755D">
        <w:rPr>
          <w:rFonts w:ascii="Cambria" w:hAnsi="Cambria"/>
          <w:color w:val="002060"/>
          <w:spacing w:val="10"/>
          <w:sz w:val="20"/>
          <w:szCs w:val="20"/>
        </w:rPr>
        <w:br/>
      </w:r>
      <w:r w:rsidR="00FF755D">
        <w:rPr>
          <w:rFonts w:ascii="Cambria" w:hAnsi="Cambria"/>
          <w:color w:val="002060"/>
          <w:spacing w:val="10"/>
          <w:sz w:val="20"/>
          <w:szCs w:val="20"/>
        </w:rPr>
        <w:br/>
        <w:t xml:space="preserve">Each Network has a Terms of Reference or Memorandum of Understanding, which outlines the roles of the Network/LASN, Governance Group and incorporates dispute resolution processes. </w:t>
      </w:r>
    </w:p>
    <w:p w14:paraId="0B922434" w14:textId="77777777" w:rsidR="004C0274" w:rsidRPr="004C0274" w:rsidRDefault="004C0274" w:rsidP="000D39A8">
      <w:pPr>
        <w:spacing w:after="0"/>
      </w:pPr>
    </w:p>
    <w:p w14:paraId="234D7009" w14:textId="77777777" w:rsidR="00E43B45" w:rsidRDefault="00E43B45">
      <w:pPr>
        <w:rPr>
          <w:b/>
          <w:color w:val="70AD47" w:themeColor="accent6"/>
          <w:spacing w:val="10"/>
        </w:rPr>
      </w:pPr>
      <w:bookmarkStart w:id="39" w:name="_Toc482993302"/>
      <w:bookmarkStart w:id="40" w:name="_Toc482993722"/>
      <w:bookmarkStart w:id="41" w:name="_Toc482994235"/>
      <w:r>
        <w:br w:type="page"/>
      </w:r>
    </w:p>
    <w:p w14:paraId="6C510813" w14:textId="126762FE" w:rsidR="004A1354" w:rsidRPr="00C23279" w:rsidRDefault="004A1354" w:rsidP="00C23279">
      <w:pPr>
        <w:pStyle w:val="Manual2"/>
        <w:ind w:left="-426" w:hanging="425"/>
      </w:pPr>
      <w:r w:rsidRPr="00E763B2">
        <w:lastRenderedPageBreak/>
        <w:t>Link to LASNs</w:t>
      </w:r>
      <w:bookmarkEnd w:id="38"/>
      <w:bookmarkEnd w:id="39"/>
      <w:bookmarkEnd w:id="40"/>
      <w:bookmarkEnd w:id="41"/>
    </w:p>
    <w:p w14:paraId="4DBA064C" w14:textId="622AD8CA" w:rsidR="003E1147" w:rsidRPr="0055410A" w:rsidRDefault="00220A88" w:rsidP="00C23279">
      <w:pPr>
        <w:spacing w:line="276" w:lineRule="auto"/>
        <w:ind w:left="-426"/>
        <w:jc w:val="both"/>
        <w:rPr>
          <w:rFonts w:ascii="Cambria" w:hAnsi="Cambria"/>
          <w:color w:val="002060"/>
          <w:spacing w:val="10"/>
          <w:sz w:val="20"/>
          <w:szCs w:val="20"/>
        </w:rPr>
      </w:pPr>
      <w:r w:rsidRPr="0055410A">
        <w:rPr>
          <w:rFonts w:ascii="Cambria" w:hAnsi="Cambria"/>
          <w:color w:val="002060"/>
          <w:spacing w:val="10"/>
          <w:sz w:val="20"/>
          <w:szCs w:val="20"/>
        </w:rPr>
        <w:t>The</w:t>
      </w:r>
      <w:r w:rsidR="00C442AB" w:rsidRPr="0055410A">
        <w:rPr>
          <w:rFonts w:ascii="Cambria" w:hAnsi="Cambria"/>
          <w:color w:val="002060"/>
          <w:spacing w:val="10"/>
          <w:sz w:val="20"/>
          <w:szCs w:val="20"/>
        </w:rPr>
        <w:t xml:space="preserve"> </w:t>
      </w:r>
      <w:r w:rsidR="008B567F">
        <w:rPr>
          <w:rFonts w:ascii="Cambria" w:hAnsi="Cambria"/>
          <w:color w:val="002060"/>
          <w:spacing w:val="10"/>
          <w:sz w:val="20"/>
          <w:szCs w:val="20"/>
        </w:rPr>
        <w:t>Local Area Service Networks (</w:t>
      </w:r>
      <w:r w:rsidR="003E1147" w:rsidRPr="0055410A">
        <w:rPr>
          <w:rFonts w:ascii="Cambria" w:hAnsi="Cambria"/>
          <w:color w:val="002060"/>
          <w:spacing w:val="10"/>
          <w:sz w:val="20"/>
          <w:szCs w:val="20"/>
        </w:rPr>
        <w:t>LASNs</w:t>
      </w:r>
      <w:r w:rsidR="008B567F">
        <w:rPr>
          <w:rFonts w:ascii="Cambria" w:hAnsi="Cambria"/>
          <w:color w:val="002060"/>
          <w:spacing w:val="10"/>
          <w:sz w:val="20"/>
          <w:szCs w:val="20"/>
        </w:rPr>
        <w:t>)</w:t>
      </w:r>
      <w:r w:rsidR="003E1147" w:rsidRPr="0055410A">
        <w:rPr>
          <w:rFonts w:ascii="Cambria" w:hAnsi="Cambria"/>
          <w:color w:val="002060"/>
          <w:spacing w:val="10"/>
          <w:sz w:val="20"/>
          <w:szCs w:val="20"/>
        </w:rPr>
        <w:t xml:space="preserve"> were established by </w:t>
      </w:r>
      <w:r w:rsidR="00B74CBE">
        <w:rPr>
          <w:rFonts w:ascii="Cambria" w:hAnsi="Cambria"/>
          <w:color w:val="002060"/>
          <w:spacing w:val="10"/>
          <w:sz w:val="20"/>
          <w:szCs w:val="20"/>
        </w:rPr>
        <w:t>DFFH</w:t>
      </w:r>
      <w:r w:rsidR="003E1147" w:rsidRPr="0055410A">
        <w:rPr>
          <w:rFonts w:ascii="Cambria" w:hAnsi="Cambria"/>
          <w:color w:val="002060"/>
          <w:spacing w:val="10"/>
          <w:sz w:val="20"/>
          <w:szCs w:val="20"/>
        </w:rPr>
        <w:t xml:space="preserve"> in 2008 to facilitate the implementation of the Opening Doors Framework across the Homelessness Service System (HSS). LASNs are formed by the </w:t>
      </w:r>
      <w:r w:rsidR="00B0159B" w:rsidRPr="0055410A">
        <w:rPr>
          <w:rFonts w:ascii="Cambria" w:hAnsi="Cambria"/>
          <w:color w:val="002060"/>
          <w:spacing w:val="10"/>
          <w:sz w:val="20"/>
          <w:szCs w:val="20"/>
        </w:rPr>
        <w:t>Specialist Homelessness Services (</w:t>
      </w:r>
      <w:r w:rsidR="003E1147" w:rsidRPr="0055410A">
        <w:rPr>
          <w:rFonts w:ascii="Cambria" w:hAnsi="Cambria"/>
          <w:color w:val="002060"/>
          <w:spacing w:val="10"/>
          <w:sz w:val="20"/>
          <w:szCs w:val="20"/>
        </w:rPr>
        <w:t>SHSs</w:t>
      </w:r>
      <w:r w:rsidR="00B0159B" w:rsidRPr="0055410A">
        <w:rPr>
          <w:rFonts w:ascii="Cambria" w:hAnsi="Cambria"/>
          <w:color w:val="002060"/>
          <w:spacing w:val="10"/>
          <w:sz w:val="20"/>
          <w:szCs w:val="20"/>
        </w:rPr>
        <w:t>)</w:t>
      </w:r>
      <w:r w:rsidR="003E1147" w:rsidRPr="0055410A">
        <w:rPr>
          <w:rFonts w:ascii="Cambria" w:hAnsi="Cambria"/>
          <w:color w:val="002060"/>
          <w:spacing w:val="10"/>
          <w:sz w:val="20"/>
          <w:szCs w:val="20"/>
        </w:rPr>
        <w:t xml:space="preserve"> in a local catchment area and may include social housing providers and allied services.</w:t>
      </w:r>
    </w:p>
    <w:p w14:paraId="749071BD" w14:textId="77777777" w:rsidR="003E1147" w:rsidRPr="0055410A" w:rsidRDefault="003E1147" w:rsidP="00C23279">
      <w:pPr>
        <w:spacing w:line="276" w:lineRule="auto"/>
        <w:ind w:left="-426"/>
        <w:jc w:val="both"/>
        <w:rPr>
          <w:rFonts w:ascii="Cambria" w:hAnsi="Cambria"/>
          <w:color w:val="002060"/>
          <w:spacing w:val="10"/>
          <w:sz w:val="20"/>
          <w:szCs w:val="20"/>
        </w:rPr>
      </w:pPr>
      <w:r w:rsidRPr="0055410A">
        <w:rPr>
          <w:rFonts w:ascii="Cambria" w:hAnsi="Cambria"/>
          <w:color w:val="002060"/>
          <w:spacing w:val="10"/>
          <w:sz w:val="20"/>
          <w:szCs w:val="20"/>
        </w:rPr>
        <w:t>The role of each LASN is to:</w:t>
      </w:r>
    </w:p>
    <w:p w14:paraId="64686195" w14:textId="250A53FB" w:rsidR="003E1147" w:rsidRPr="0055410A" w:rsidRDefault="003E1147" w:rsidP="00C23279">
      <w:pPr>
        <w:pStyle w:val="ListParagraph"/>
        <w:numPr>
          <w:ilvl w:val="0"/>
          <w:numId w:val="2"/>
        </w:numPr>
        <w:spacing w:after="200" w:line="276" w:lineRule="auto"/>
        <w:ind w:left="-142" w:hanging="284"/>
        <w:contextualSpacing w:val="0"/>
        <w:jc w:val="both"/>
        <w:rPr>
          <w:rFonts w:ascii="Cambria" w:hAnsi="Cambria"/>
          <w:color w:val="002060"/>
          <w:spacing w:val="10"/>
          <w:sz w:val="20"/>
          <w:szCs w:val="20"/>
        </w:rPr>
      </w:pPr>
      <w:r w:rsidRPr="0055410A">
        <w:rPr>
          <w:rFonts w:ascii="Cambria" w:hAnsi="Cambria"/>
          <w:color w:val="002060"/>
          <w:spacing w:val="10"/>
          <w:sz w:val="20"/>
          <w:szCs w:val="20"/>
        </w:rPr>
        <w:t>develop, implement and maintain Opening Doors</w:t>
      </w:r>
      <w:r w:rsidR="00FB59B9">
        <w:rPr>
          <w:rFonts w:ascii="Cambria" w:hAnsi="Cambria"/>
          <w:color w:val="002060"/>
          <w:spacing w:val="10"/>
          <w:sz w:val="20"/>
          <w:szCs w:val="20"/>
        </w:rPr>
        <w:t xml:space="preserve"> arrangements</w:t>
      </w:r>
      <w:r w:rsidRPr="0055410A">
        <w:rPr>
          <w:rFonts w:ascii="Cambria" w:hAnsi="Cambria"/>
          <w:color w:val="002060"/>
          <w:spacing w:val="10"/>
          <w:sz w:val="20"/>
          <w:szCs w:val="20"/>
        </w:rPr>
        <w:t xml:space="preserve"> in their particular geographic </w:t>
      </w:r>
      <w:r w:rsidR="000D1DE2" w:rsidRPr="0055410A">
        <w:rPr>
          <w:rFonts w:ascii="Cambria" w:hAnsi="Cambria"/>
          <w:color w:val="002060"/>
          <w:spacing w:val="10"/>
          <w:sz w:val="20"/>
          <w:szCs w:val="20"/>
        </w:rPr>
        <w:t>catchments</w:t>
      </w:r>
      <w:r w:rsidR="000D1DE2">
        <w:rPr>
          <w:rFonts w:ascii="Cambria" w:hAnsi="Cambria"/>
          <w:color w:val="002060"/>
          <w:spacing w:val="10"/>
          <w:sz w:val="20"/>
          <w:szCs w:val="20"/>
        </w:rPr>
        <w:t>,</w:t>
      </w:r>
    </w:p>
    <w:p w14:paraId="13749023" w14:textId="78AB4FE1" w:rsidR="003E1147" w:rsidRPr="0055410A" w:rsidRDefault="003E1147" w:rsidP="00C23279">
      <w:pPr>
        <w:pStyle w:val="ListParagraph"/>
        <w:numPr>
          <w:ilvl w:val="0"/>
          <w:numId w:val="2"/>
        </w:numPr>
        <w:spacing w:after="200" w:line="276" w:lineRule="auto"/>
        <w:ind w:left="-142" w:hanging="284"/>
        <w:contextualSpacing w:val="0"/>
        <w:jc w:val="both"/>
        <w:rPr>
          <w:rFonts w:ascii="Cambria" w:hAnsi="Cambria"/>
          <w:color w:val="002060"/>
          <w:spacing w:val="10"/>
          <w:sz w:val="20"/>
          <w:szCs w:val="20"/>
        </w:rPr>
      </w:pPr>
      <w:r w:rsidRPr="0055410A">
        <w:rPr>
          <w:rFonts w:ascii="Cambria" w:hAnsi="Cambria"/>
          <w:color w:val="002060"/>
          <w:spacing w:val="10"/>
          <w:sz w:val="20"/>
          <w:szCs w:val="20"/>
        </w:rPr>
        <w:t>build on consistency and quality of service delivery practice amongst member agencies</w:t>
      </w:r>
      <w:r w:rsidR="000D1DE2">
        <w:rPr>
          <w:rFonts w:ascii="Cambria" w:hAnsi="Cambria"/>
          <w:color w:val="002060"/>
          <w:spacing w:val="10"/>
          <w:sz w:val="20"/>
          <w:szCs w:val="20"/>
        </w:rPr>
        <w:t>,</w:t>
      </w:r>
    </w:p>
    <w:p w14:paraId="79CA3D9E" w14:textId="11CE80D2" w:rsidR="003E1147" w:rsidRPr="0055410A" w:rsidRDefault="003E1147" w:rsidP="00C23279">
      <w:pPr>
        <w:pStyle w:val="ListParagraph"/>
        <w:numPr>
          <w:ilvl w:val="0"/>
          <w:numId w:val="2"/>
        </w:numPr>
        <w:spacing w:after="200" w:line="276" w:lineRule="auto"/>
        <w:ind w:left="-142" w:hanging="284"/>
        <w:contextualSpacing w:val="0"/>
        <w:jc w:val="both"/>
        <w:rPr>
          <w:rFonts w:ascii="Cambria" w:hAnsi="Cambria"/>
          <w:color w:val="002060"/>
          <w:spacing w:val="10"/>
          <w:sz w:val="20"/>
          <w:szCs w:val="20"/>
        </w:rPr>
      </w:pPr>
      <w:r w:rsidRPr="0055410A">
        <w:rPr>
          <w:rFonts w:ascii="Cambria" w:hAnsi="Cambria"/>
          <w:color w:val="002060"/>
          <w:spacing w:val="10"/>
          <w:sz w:val="20"/>
          <w:szCs w:val="20"/>
        </w:rPr>
        <w:t>coordinate referrals with allied services and services in other areas</w:t>
      </w:r>
      <w:r w:rsidR="000D1DE2">
        <w:rPr>
          <w:rFonts w:ascii="Cambria" w:hAnsi="Cambria"/>
          <w:color w:val="002060"/>
          <w:spacing w:val="10"/>
          <w:sz w:val="20"/>
          <w:szCs w:val="20"/>
        </w:rPr>
        <w:t>,</w:t>
      </w:r>
    </w:p>
    <w:p w14:paraId="5EAACB5C" w14:textId="4229038F" w:rsidR="003E1147" w:rsidRPr="0055410A" w:rsidRDefault="003E1147" w:rsidP="00C23279">
      <w:pPr>
        <w:pStyle w:val="ListParagraph"/>
        <w:numPr>
          <w:ilvl w:val="0"/>
          <w:numId w:val="2"/>
        </w:numPr>
        <w:spacing w:after="200" w:line="276" w:lineRule="auto"/>
        <w:ind w:left="-142" w:hanging="284"/>
        <w:contextualSpacing w:val="0"/>
        <w:jc w:val="both"/>
        <w:rPr>
          <w:rFonts w:ascii="Cambria" w:hAnsi="Cambria"/>
          <w:color w:val="002060"/>
          <w:spacing w:val="10"/>
          <w:sz w:val="20"/>
          <w:szCs w:val="20"/>
        </w:rPr>
      </w:pPr>
      <w:r w:rsidRPr="0055410A">
        <w:rPr>
          <w:rFonts w:ascii="Cambria" w:hAnsi="Cambria"/>
          <w:color w:val="002060"/>
          <w:spacing w:val="10"/>
          <w:sz w:val="20"/>
          <w:szCs w:val="20"/>
        </w:rPr>
        <w:t>undertake data monitoring and client satisfaction review for the purposes of identifying gaps and trends in service provision</w:t>
      </w:r>
      <w:r w:rsidR="000D1DE2">
        <w:rPr>
          <w:rFonts w:ascii="Cambria" w:hAnsi="Cambria"/>
          <w:color w:val="002060"/>
          <w:spacing w:val="10"/>
          <w:sz w:val="20"/>
          <w:szCs w:val="20"/>
        </w:rPr>
        <w:t>, and</w:t>
      </w:r>
    </w:p>
    <w:p w14:paraId="59487717" w14:textId="3DBD1425" w:rsidR="003E1147" w:rsidRPr="0055410A" w:rsidRDefault="003E1147" w:rsidP="00C23279">
      <w:pPr>
        <w:pStyle w:val="ListParagraph"/>
        <w:numPr>
          <w:ilvl w:val="0"/>
          <w:numId w:val="2"/>
        </w:numPr>
        <w:spacing w:after="200" w:line="276" w:lineRule="auto"/>
        <w:ind w:left="-142" w:hanging="284"/>
        <w:contextualSpacing w:val="0"/>
        <w:jc w:val="both"/>
        <w:rPr>
          <w:rFonts w:ascii="Cambria" w:hAnsi="Cambria"/>
          <w:color w:val="002060"/>
          <w:spacing w:val="10"/>
          <w:sz w:val="20"/>
          <w:szCs w:val="20"/>
        </w:rPr>
      </w:pPr>
      <w:r w:rsidRPr="0055410A">
        <w:rPr>
          <w:rFonts w:ascii="Cambria" w:hAnsi="Cambria"/>
          <w:color w:val="002060"/>
          <w:spacing w:val="10"/>
          <w:sz w:val="20"/>
          <w:szCs w:val="20"/>
        </w:rPr>
        <w:t xml:space="preserve">make evidence-based recommendations to the </w:t>
      </w:r>
      <w:r w:rsidR="00B74CBE">
        <w:rPr>
          <w:rFonts w:ascii="Cambria" w:hAnsi="Cambria"/>
          <w:color w:val="002060"/>
          <w:spacing w:val="10"/>
          <w:sz w:val="20"/>
          <w:szCs w:val="20"/>
        </w:rPr>
        <w:t>DFFH</w:t>
      </w:r>
      <w:r w:rsidRPr="0055410A">
        <w:rPr>
          <w:rFonts w:ascii="Cambria" w:hAnsi="Cambria"/>
          <w:color w:val="002060"/>
          <w:spacing w:val="10"/>
          <w:sz w:val="20"/>
          <w:szCs w:val="20"/>
        </w:rPr>
        <w:t xml:space="preserve"> about responses to service gaps</w:t>
      </w:r>
      <w:r w:rsidR="00B0159B" w:rsidRPr="0055410A">
        <w:rPr>
          <w:rFonts w:ascii="Cambria" w:hAnsi="Cambria"/>
          <w:color w:val="002060"/>
          <w:spacing w:val="10"/>
          <w:sz w:val="20"/>
          <w:szCs w:val="20"/>
        </w:rPr>
        <w:t xml:space="preserve"> </w:t>
      </w:r>
      <w:r w:rsidRPr="0055410A">
        <w:rPr>
          <w:rFonts w:ascii="Cambria" w:hAnsi="Cambria"/>
          <w:color w:val="002060"/>
          <w:spacing w:val="10"/>
          <w:sz w:val="20"/>
          <w:szCs w:val="20"/>
        </w:rPr>
        <w:t>(changes in agency catchments/targets/allocation of funds/utilisation of funding).</w:t>
      </w:r>
    </w:p>
    <w:p w14:paraId="4C0D920F" w14:textId="109F5970" w:rsidR="003E1147" w:rsidRPr="0055410A" w:rsidRDefault="003E1147" w:rsidP="00C23279">
      <w:pPr>
        <w:spacing w:line="276" w:lineRule="auto"/>
        <w:ind w:left="-426"/>
        <w:jc w:val="both"/>
        <w:rPr>
          <w:rFonts w:ascii="Cambria" w:hAnsi="Cambria"/>
          <w:color w:val="002060"/>
          <w:spacing w:val="10"/>
          <w:sz w:val="20"/>
          <w:szCs w:val="20"/>
        </w:rPr>
      </w:pPr>
      <w:r w:rsidRPr="0055410A">
        <w:rPr>
          <w:rFonts w:ascii="Cambria" w:hAnsi="Cambria"/>
          <w:color w:val="002060"/>
          <w:spacing w:val="10"/>
          <w:sz w:val="20"/>
          <w:szCs w:val="20"/>
        </w:rPr>
        <w:t xml:space="preserve">LASNs operate within the context of each member agency’s own governance processes and contractual arrangements with </w:t>
      </w:r>
      <w:r w:rsidR="00B74CBE">
        <w:rPr>
          <w:rFonts w:ascii="Cambria" w:hAnsi="Cambria"/>
          <w:color w:val="002060"/>
          <w:spacing w:val="10"/>
          <w:sz w:val="20"/>
          <w:szCs w:val="20"/>
        </w:rPr>
        <w:t>DFFH</w:t>
      </w:r>
      <w:r w:rsidRPr="0055410A">
        <w:rPr>
          <w:rFonts w:ascii="Cambria" w:hAnsi="Cambria"/>
          <w:color w:val="002060"/>
          <w:spacing w:val="10"/>
          <w:sz w:val="20"/>
          <w:szCs w:val="20"/>
        </w:rPr>
        <w:t xml:space="preserve">.  Each LASN has well established Terms of Reference, including Governance arrangements and articulating the relationship with local </w:t>
      </w:r>
      <w:r w:rsidR="00B74CBE">
        <w:rPr>
          <w:rFonts w:ascii="Cambria" w:hAnsi="Cambria"/>
          <w:color w:val="002060"/>
          <w:spacing w:val="10"/>
          <w:sz w:val="20"/>
          <w:szCs w:val="20"/>
        </w:rPr>
        <w:t>DFFH</w:t>
      </w:r>
      <w:r w:rsidRPr="0055410A">
        <w:rPr>
          <w:rFonts w:ascii="Cambria" w:hAnsi="Cambria"/>
          <w:color w:val="002060"/>
          <w:spacing w:val="10"/>
          <w:sz w:val="20"/>
          <w:szCs w:val="20"/>
        </w:rPr>
        <w:t xml:space="preserve">.  </w:t>
      </w:r>
    </w:p>
    <w:p w14:paraId="3FA92816" w14:textId="47544944" w:rsidR="003E1147" w:rsidRDefault="003E1147" w:rsidP="00C23279">
      <w:pPr>
        <w:spacing w:line="276" w:lineRule="auto"/>
        <w:ind w:left="-426"/>
        <w:jc w:val="both"/>
        <w:rPr>
          <w:rFonts w:ascii="Cambria" w:hAnsi="Cambria"/>
          <w:color w:val="002060"/>
          <w:spacing w:val="10"/>
          <w:sz w:val="20"/>
          <w:szCs w:val="20"/>
        </w:rPr>
      </w:pPr>
      <w:r w:rsidRPr="0055410A">
        <w:rPr>
          <w:rFonts w:ascii="Cambria" w:hAnsi="Cambria"/>
          <w:color w:val="002060"/>
          <w:spacing w:val="10"/>
          <w:sz w:val="20"/>
          <w:szCs w:val="20"/>
        </w:rPr>
        <w:t>In all Areas the LASNs have been key to enhancement in service co-ordination and have contributed to the development of mutually agreed and locally appropriate systematic approaches to quantifying and addressing homelessness.</w:t>
      </w:r>
    </w:p>
    <w:p w14:paraId="790B6828" w14:textId="098D6979" w:rsidR="00D11FD9" w:rsidRPr="0055410A" w:rsidRDefault="00235E9D" w:rsidP="00C23279">
      <w:pPr>
        <w:spacing w:line="276" w:lineRule="auto"/>
        <w:ind w:left="-426"/>
        <w:jc w:val="both"/>
        <w:rPr>
          <w:rFonts w:ascii="Cambria" w:hAnsi="Cambria"/>
          <w:color w:val="002060"/>
          <w:spacing w:val="10"/>
          <w:sz w:val="20"/>
          <w:szCs w:val="20"/>
        </w:rPr>
      </w:pPr>
      <w:r w:rsidRPr="0038405D">
        <w:rPr>
          <w:rFonts w:ascii="Cambria" w:hAnsi="Cambria"/>
          <w:color w:val="002060"/>
          <w:spacing w:val="10"/>
          <w:sz w:val="20"/>
          <w:szCs w:val="20"/>
        </w:rPr>
        <w:t xml:space="preserve">LASN Terms of Reference </w:t>
      </w:r>
      <w:r w:rsidR="002F43D4" w:rsidRPr="0038405D">
        <w:rPr>
          <w:rFonts w:ascii="Cambria" w:hAnsi="Cambria"/>
          <w:color w:val="002060"/>
          <w:spacing w:val="10"/>
          <w:sz w:val="20"/>
          <w:szCs w:val="20"/>
        </w:rPr>
        <w:t xml:space="preserve">generally </w:t>
      </w:r>
      <w:r w:rsidRPr="0038405D">
        <w:rPr>
          <w:rFonts w:ascii="Cambria" w:hAnsi="Cambria"/>
          <w:color w:val="002060"/>
          <w:spacing w:val="10"/>
          <w:sz w:val="20"/>
          <w:szCs w:val="20"/>
        </w:rPr>
        <w:t xml:space="preserve">require that member agencies abide by LASN decisions, where they are not in conflict with individual Funding and Service Agreements (FASA) with the Department of </w:t>
      </w:r>
      <w:r w:rsidR="008D5132" w:rsidRPr="0038405D">
        <w:rPr>
          <w:rFonts w:ascii="Cambria" w:hAnsi="Cambria"/>
          <w:color w:val="002060"/>
          <w:spacing w:val="10"/>
          <w:sz w:val="20"/>
          <w:szCs w:val="20"/>
        </w:rPr>
        <w:t>Families, Fairness and Housing</w:t>
      </w:r>
      <w:r w:rsidRPr="0038405D">
        <w:rPr>
          <w:rFonts w:ascii="Cambria" w:hAnsi="Cambria"/>
          <w:color w:val="002060"/>
          <w:spacing w:val="10"/>
          <w:sz w:val="20"/>
          <w:szCs w:val="20"/>
        </w:rPr>
        <w:t xml:space="preserve"> (</w:t>
      </w:r>
      <w:r w:rsidR="008D5132" w:rsidRPr="0038405D">
        <w:rPr>
          <w:rFonts w:ascii="Cambria" w:hAnsi="Cambria"/>
          <w:color w:val="002060"/>
          <w:spacing w:val="10"/>
          <w:sz w:val="20"/>
          <w:szCs w:val="20"/>
        </w:rPr>
        <w:t>DFFH</w:t>
      </w:r>
      <w:r w:rsidRPr="0038405D">
        <w:rPr>
          <w:rFonts w:ascii="Cambria" w:hAnsi="Cambria"/>
          <w:color w:val="002060"/>
          <w:spacing w:val="10"/>
          <w:sz w:val="20"/>
          <w:szCs w:val="20"/>
        </w:rPr>
        <w:t>).</w:t>
      </w:r>
      <w:r>
        <w:tab/>
        <w:t xml:space="preserve">  </w:t>
      </w:r>
    </w:p>
    <w:p w14:paraId="57739747" w14:textId="77777777" w:rsidR="003E1147" w:rsidRPr="0055410A" w:rsidRDefault="003E1147" w:rsidP="00C23279">
      <w:pPr>
        <w:spacing w:after="0" w:line="276" w:lineRule="auto"/>
        <w:ind w:left="-426"/>
        <w:jc w:val="both"/>
        <w:rPr>
          <w:rFonts w:ascii="Cambria" w:hAnsi="Cambria"/>
          <w:color w:val="002060"/>
          <w:spacing w:val="10"/>
          <w:sz w:val="20"/>
          <w:szCs w:val="20"/>
        </w:rPr>
      </w:pPr>
      <w:r w:rsidRPr="0055410A">
        <w:rPr>
          <w:rFonts w:ascii="Cambria" w:hAnsi="Cambria"/>
          <w:color w:val="002060"/>
          <w:spacing w:val="10"/>
          <w:sz w:val="20"/>
          <w:szCs w:val="20"/>
        </w:rPr>
        <w:t>In many regions the Network and Homelessness Local Area Service Network (LASN) are synonymous. Whilst the key functions of regional networks (above) have remained unchanged since 1995, many Networks have now incorporated the responsibilities of the LASNs into the Network.</w:t>
      </w:r>
    </w:p>
    <w:p w14:paraId="5F5DCBBD" w14:textId="77777777" w:rsidR="003E1147" w:rsidRPr="003E1147" w:rsidRDefault="003E1147" w:rsidP="008E2984">
      <w:pPr>
        <w:spacing w:after="0"/>
      </w:pPr>
    </w:p>
    <w:p w14:paraId="7BAFB5F0" w14:textId="57347F68" w:rsidR="004A1354" w:rsidRPr="00C23279" w:rsidRDefault="004A1354" w:rsidP="00C23279">
      <w:pPr>
        <w:pStyle w:val="Manual2"/>
        <w:ind w:left="-426" w:hanging="425"/>
      </w:pPr>
      <w:bookmarkStart w:id="42" w:name="_Toc482375772"/>
      <w:bookmarkStart w:id="43" w:name="_Toc482993303"/>
      <w:bookmarkStart w:id="44" w:name="_Toc482993723"/>
      <w:bookmarkStart w:id="45" w:name="_Toc482994236"/>
      <w:r w:rsidRPr="00E763B2">
        <w:t>Link to the VHN</w:t>
      </w:r>
      <w:bookmarkEnd w:id="42"/>
      <w:bookmarkEnd w:id="43"/>
      <w:bookmarkEnd w:id="44"/>
      <w:bookmarkEnd w:id="45"/>
    </w:p>
    <w:p w14:paraId="2AA7BD1A" w14:textId="46B6EF6C" w:rsidR="00D020E0" w:rsidRPr="0055410A" w:rsidRDefault="006C2457" w:rsidP="00C23279">
      <w:pPr>
        <w:spacing w:after="0" w:line="276" w:lineRule="auto"/>
        <w:ind w:left="-426"/>
        <w:jc w:val="both"/>
        <w:rPr>
          <w:rFonts w:ascii="Cambria" w:hAnsi="Cambria"/>
          <w:color w:val="002060"/>
          <w:spacing w:val="10"/>
          <w:sz w:val="20"/>
          <w:szCs w:val="20"/>
        </w:rPr>
      </w:pPr>
      <w:r w:rsidRPr="0055410A">
        <w:rPr>
          <w:rFonts w:ascii="Cambria" w:hAnsi="Cambria"/>
          <w:color w:val="002060"/>
          <w:spacing w:val="10"/>
          <w:sz w:val="20"/>
          <w:szCs w:val="20"/>
        </w:rPr>
        <w:t>Each Regional Homelessness Network is a member of the Victorian Homelessness Network.  Generally</w:t>
      </w:r>
      <w:r w:rsidR="00FE72BC" w:rsidRPr="0055410A">
        <w:rPr>
          <w:rFonts w:ascii="Cambria" w:hAnsi="Cambria"/>
          <w:color w:val="002060"/>
          <w:spacing w:val="10"/>
          <w:sz w:val="20"/>
          <w:szCs w:val="20"/>
        </w:rPr>
        <w:t>,</w:t>
      </w:r>
      <w:r w:rsidRPr="0055410A">
        <w:rPr>
          <w:rFonts w:ascii="Cambria" w:hAnsi="Cambria"/>
          <w:color w:val="002060"/>
          <w:spacing w:val="10"/>
          <w:sz w:val="20"/>
          <w:szCs w:val="20"/>
        </w:rPr>
        <w:t xml:space="preserve"> the Network chair, auspice agency and Networker will </w:t>
      </w:r>
      <w:r w:rsidR="006640E1" w:rsidRPr="0055410A">
        <w:rPr>
          <w:rFonts w:ascii="Cambria" w:hAnsi="Cambria"/>
          <w:color w:val="002060"/>
          <w:spacing w:val="10"/>
          <w:sz w:val="20"/>
          <w:szCs w:val="20"/>
        </w:rPr>
        <w:t>attend VHN meetings,</w:t>
      </w:r>
      <w:r w:rsidRPr="0055410A">
        <w:rPr>
          <w:rFonts w:ascii="Cambria" w:hAnsi="Cambria"/>
          <w:color w:val="002060"/>
          <w:spacing w:val="10"/>
          <w:sz w:val="20"/>
          <w:szCs w:val="20"/>
        </w:rPr>
        <w:t xml:space="preserve"> to present the Network’s view at VHN meetings.</w:t>
      </w:r>
    </w:p>
    <w:p w14:paraId="000E534F" w14:textId="77777777" w:rsidR="00D020E0" w:rsidRPr="0055410A" w:rsidRDefault="00D020E0" w:rsidP="00C23279">
      <w:pPr>
        <w:spacing w:after="0" w:line="276" w:lineRule="auto"/>
        <w:ind w:left="-426"/>
        <w:jc w:val="both"/>
        <w:rPr>
          <w:rFonts w:ascii="Cambria" w:hAnsi="Cambria"/>
          <w:color w:val="002060"/>
          <w:spacing w:val="10"/>
          <w:sz w:val="20"/>
          <w:szCs w:val="20"/>
        </w:rPr>
      </w:pPr>
    </w:p>
    <w:p w14:paraId="409EAE67" w14:textId="2B343D7D" w:rsidR="00D020E0" w:rsidRPr="0055410A" w:rsidRDefault="00D020E0" w:rsidP="00C23279">
      <w:pPr>
        <w:spacing w:after="0" w:line="276" w:lineRule="auto"/>
        <w:ind w:left="-426"/>
        <w:jc w:val="both"/>
        <w:rPr>
          <w:rFonts w:ascii="Cambria" w:hAnsi="Cambria"/>
          <w:color w:val="002060"/>
          <w:spacing w:val="10"/>
          <w:sz w:val="20"/>
          <w:szCs w:val="20"/>
        </w:rPr>
      </w:pPr>
      <w:r w:rsidRPr="0055410A">
        <w:rPr>
          <w:rFonts w:ascii="Cambria" w:hAnsi="Cambria"/>
          <w:color w:val="002060"/>
          <w:spacing w:val="10"/>
          <w:sz w:val="20"/>
          <w:szCs w:val="20"/>
        </w:rPr>
        <w:t>The VHN provides a mechanism for strategically progressing issues of common concern across all Regional Homelessness Networks, with a focus on operational issues relating to management of a statewide homelessness service system.  This work includes:</w:t>
      </w:r>
      <w:r w:rsidR="006640E1" w:rsidRPr="0055410A">
        <w:rPr>
          <w:rFonts w:ascii="Cambria" w:hAnsi="Cambria"/>
          <w:color w:val="002060"/>
          <w:spacing w:val="10"/>
          <w:sz w:val="20"/>
          <w:szCs w:val="20"/>
        </w:rPr>
        <w:tab/>
      </w:r>
      <w:r w:rsidR="006640E1" w:rsidRPr="0055410A">
        <w:rPr>
          <w:rFonts w:ascii="Cambria" w:hAnsi="Cambria"/>
          <w:color w:val="002060"/>
          <w:spacing w:val="10"/>
          <w:sz w:val="20"/>
          <w:szCs w:val="20"/>
        </w:rPr>
        <w:br/>
      </w:r>
    </w:p>
    <w:p w14:paraId="229581CF" w14:textId="77777777" w:rsidR="00D020E0" w:rsidRPr="0055410A" w:rsidRDefault="00D020E0" w:rsidP="00DE7A79">
      <w:pPr>
        <w:pStyle w:val="ListParagraph"/>
        <w:numPr>
          <w:ilvl w:val="0"/>
          <w:numId w:val="8"/>
        </w:numPr>
        <w:spacing w:after="0" w:line="276" w:lineRule="auto"/>
        <w:ind w:left="0"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Identifying and responding to shared statewide strategic themes and priorities for action across the Regional Homelessness Networks.</w:t>
      </w:r>
    </w:p>
    <w:p w14:paraId="5CA1A1E3" w14:textId="77777777" w:rsidR="00D020E0" w:rsidRPr="0055410A" w:rsidRDefault="00D020E0" w:rsidP="00DE7A79">
      <w:pPr>
        <w:pStyle w:val="ListParagraph"/>
        <w:numPr>
          <w:ilvl w:val="0"/>
          <w:numId w:val="8"/>
        </w:numPr>
        <w:spacing w:before="120" w:after="0" w:line="276" w:lineRule="auto"/>
        <w:ind w:left="0"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 xml:space="preserve">Identifying and responding to statewide issues arising in relation to the operation of a coordinated Statewide Homelessness Service System; including identifying the stakeholders and mechanisms relevant to progressing resolution of statewide issues. </w:t>
      </w:r>
    </w:p>
    <w:p w14:paraId="3FCC6A71" w14:textId="77777777" w:rsidR="00D020E0" w:rsidRPr="0055410A" w:rsidRDefault="00D020E0" w:rsidP="00DE7A79">
      <w:pPr>
        <w:pStyle w:val="ListParagraph"/>
        <w:numPr>
          <w:ilvl w:val="0"/>
          <w:numId w:val="8"/>
        </w:numPr>
        <w:spacing w:before="120" w:after="0" w:line="276" w:lineRule="auto"/>
        <w:ind w:left="0"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Identifying strategies for the further development of the Homelessness Service System’s capacity to respond to those who are homeless, at risk of homelessness and/or experiencing family violence.</w:t>
      </w:r>
    </w:p>
    <w:p w14:paraId="201C36E3" w14:textId="77777777" w:rsidR="00D020E0" w:rsidRPr="0055410A" w:rsidRDefault="00D020E0" w:rsidP="00DE7A79">
      <w:pPr>
        <w:pStyle w:val="ListParagraph"/>
        <w:numPr>
          <w:ilvl w:val="0"/>
          <w:numId w:val="8"/>
        </w:numPr>
        <w:spacing w:before="120" w:after="0" w:line="276" w:lineRule="auto"/>
        <w:ind w:left="0"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lastRenderedPageBreak/>
        <w:t>Assisting Regional Homelessness Networks to align their business planning cycles and other key functions in order to increase the effective functioning of the homelessness service system.</w:t>
      </w:r>
    </w:p>
    <w:p w14:paraId="75726107" w14:textId="3D80D890" w:rsidR="00D020E0" w:rsidRPr="0055410A" w:rsidRDefault="00D020E0" w:rsidP="00DE7A79">
      <w:pPr>
        <w:pStyle w:val="ListParagraph"/>
        <w:numPr>
          <w:ilvl w:val="0"/>
          <w:numId w:val="8"/>
        </w:numPr>
        <w:spacing w:before="120" w:after="0" w:line="276" w:lineRule="auto"/>
        <w:ind w:left="0"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 xml:space="preserve">Provision of expert advice to key stakeholders, including the key peak bodies (Council to Homeless Persons, Domestic Violence Victoria and the Community Housing </w:t>
      </w:r>
      <w:r w:rsidR="000D1DE2">
        <w:rPr>
          <w:rFonts w:ascii="Cambria" w:hAnsi="Cambria"/>
          <w:color w:val="002060"/>
          <w:spacing w:val="10"/>
          <w:sz w:val="20"/>
          <w:szCs w:val="20"/>
        </w:rPr>
        <w:t>Industry Association of Victoria</w:t>
      </w:r>
      <w:r w:rsidRPr="0055410A">
        <w:rPr>
          <w:rFonts w:ascii="Cambria" w:hAnsi="Cambria"/>
          <w:color w:val="002060"/>
          <w:spacing w:val="10"/>
          <w:sz w:val="20"/>
          <w:szCs w:val="20"/>
        </w:rPr>
        <w:t xml:space="preserve">) and </w:t>
      </w:r>
      <w:r w:rsidR="000D1DE2">
        <w:rPr>
          <w:rFonts w:ascii="Cambria" w:hAnsi="Cambria"/>
          <w:color w:val="002060"/>
          <w:spacing w:val="10"/>
          <w:sz w:val="20"/>
          <w:szCs w:val="20"/>
        </w:rPr>
        <w:t>the Department of Families, Fairness and Housing</w:t>
      </w:r>
      <w:r w:rsidRPr="0055410A">
        <w:rPr>
          <w:rFonts w:ascii="Cambria" w:hAnsi="Cambria"/>
          <w:color w:val="002060"/>
          <w:spacing w:val="10"/>
          <w:sz w:val="20"/>
          <w:szCs w:val="20"/>
        </w:rPr>
        <w:t>.</w:t>
      </w:r>
    </w:p>
    <w:p w14:paraId="40013D15" w14:textId="77777777" w:rsidR="00D020E0" w:rsidRPr="0055410A" w:rsidRDefault="00D020E0" w:rsidP="00DE7A79">
      <w:pPr>
        <w:pStyle w:val="ListParagraph"/>
        <w:numPr>
          <w:ilvl w:val="0"/>
          <w:numId w:val="8"/>
        </w:numPr>
        <w:spacing w:before="120" w:after="0" w:line="276" w:lineRule="auto"/>
        <w:ind w:left="0"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 xml:space="preserve">Coordinate the progression of shared strategic priorities with the key Peak bodies. </w:t>
      </w:r>
    </w:p>
    <w:p w14:paraId="740E8489" w14:textId="77777777" w:rsidR="003E1147" w:rsidRPr="0055410A" w:rsidRDefault="003E1147" w:rsidP="004D5AB5">
      <w:pPr>
        <w:spacing w:after="0" w:line="276" w:lineRule="auto"/>
        <w:ind w:left="-142"/>
        <w:jc w:val="both"/>
        <w:rPr>
          <w:rFonts w:ascii="Cambria" w:hAnsi="Cambria"/>
          <w:color w:val="002060"/>
          <w:spacing w:val="10"/>
          <w:sz w:val="20"/>
          <w:szCs w:val="20"/>
        </w:rPr>
      </w:pPr>
    </w:p>
    <w:p w14:paraId="64363818" w14:textId="3B5F3F23" w:rsidR="00451B06" w:rsidRPr="00C23279" w:rsidRDefault="00451B06" w:rsidP="00C23279">
      <w:pPr>
        <w:ind w:hanging="567"/>
        <w:rPr>
          <w:rFonts w:ascii="Cambria" w:hAnsi="Cambria"/>
          <w:b/>
          <w:bCs/>
          <w:color w:val="002060"/>
          <w:spacing w:val="10"/>
          <w:sz w:val="20"/>
          <w:szCs w:val="20"/>
        </w:rPr>
      </w:pPr>
      <w:r w:rsidRPr="0055410A">
        <w:rPr>
          <w:rFonts w:ascii="Cambria" w:hAnsi="Cambria"/>
          <w:b/>
          <w:bCs/>
          <w:color w:val="002060"/>
          <w:spacing w:val="10"/>
          <w:sz w:val="20"/>
          <w:szCs w:val="20"/>
        </w:rPr>
        <w:t>Objectives of the VHN</w:t>
      </w:r>
    </w:p>
    <w:p w14:paraId="0F12E0BD" w14:textId="6B10BF65" w:rsidR="00451B06" w:rsidRPr="0055410A" w:rsidRDefault="00451B06" w:rsidP="00DE7A79">
      <w:pPr>
        <w:pStyle w:val="ListParagraph"/>
        <w:numPr>
          <w:ilvl w:val="0"/>
          <w:numId w:val="8"/>
        </w:numPr>
        <w:spacing w:before="120" w:after="0" w:line="276" w:lineRule="auto"/>
        <w:ind w:left="0"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 xml:space="preserve">The </w:t>
      </w:r>
      <w:r w:rsidR="006640E1" w:rsidRPr="0055410A">
        <w:rPr>
          <w:rFonts w:ascii="Cambria" w:hAnsi="Cambria"/>
          <w:color w:val="002060"/>
          <w:spacing w:val="10"/>
          <w:sz w:val="20"/>
          <w:szCs w:val="20"/>
        </w:rPr>
        <w:t>VHN Terms of Reference</w:t>
      </w:r>
      <w:r w:rsidR="008B567F">
        <w:rPr>
          <w:rStyle w:val="FootnoteReference"/>
          <w:rFonts w:ascii="Cambria" w:hAnsi="Cambria"/>
          <w:color w:val="002060"/>
          <w:spacing w:val="10"/>
          <w:sz w:val="20"/>
          <w:szCs w:val="20"/>
        </w:rPr>
        <w:footnoteReference w:id="3"/>
      </w:r>
      <w:r w:rsidR="006640E1" w:rsidRPr="0055410A">
        <w:rPr>
          <w:rFonts w:ascii="Cambria" w:hAnsi="Cambria"/>
          <w:color w:val="002060"/>
          <w:spacing w:val="10"/>
          <w:sz w:val="20"/>
          <w:szCs w:val="20"/>
        </w:rPr>
        <w:t xml:space="preserve"> identify that the </w:t>
      </w:r>
      <w:r w:rsidRPr="0055410A">
        <w:rPr>
          <w:rFonts w:ascii="Cambria" w:hAnsi="Cambria"/>
          <w:color w:val="002060"/>
          <w:spacing w:val="10"/>
          <w:sz w:val="20"/>
          <w:szCs w:val="20"/>
        </w:rPr>
        <w:t>VHN will:</w:t>
      </w:r>
    </w:p>
    <w:p w14:paraId="62447B57" w14:textId="77777777" w:rsidR="00451B06" w:rsidRPr="0055410A" w:rsidRDefault="00451B06" w:rsidP="00DE7A79">
      <w:pPr>
        <w:pStyle w:val="ListParagraph"/>
        <w:numPr>
          <w:ilvl w:val="0"/>
          <w:numId w:val="15"/>
        </w:numPr>
        <w:spacing w:before="120" w:after="0" w:line="276" w:lineRule="auto"/>
        <w:ind w:left="426"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Facilitate information sharing across the Regional Homelessness Networks and with key stakeholders.</w:t>
      </w:r>
    </w:p>
    <w:p w14:paraId="783C99C9" w14:textId="77777777" w:rsidR="00451B06" w:rsidRPr="0055410A" w:rsidRDefault="00451B06" w:rsidP="00DE7A79">
      <w:pPr>
        <w:pStyle w:val="ListParagraph"/>
        <w:numPr>
          <w:ilvl w:val="0"/>
          <w:numId w:val="15"/>
        </w:numPr>
        <w:spacing w:before="120" w:after="0" w:line="276" w:lineRule="auto"/>
        <w:ind w:left="426"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Progress shared statewide strategic themes and priorities for action across the Regional Homelessness Networks.</w:t>
      </w:r>
    </w:p>
    <w:p w14:paraId="47E4A469" w14:textId="77777777" w:rsidR="00451B06" w:rsidRPr="0055410A" w:rsidRDefault="00451B06" w:rsidP="00DE7A79">
      <w:pPr>
        <w:pStyle w:val="ListParagraph"/>
        <w:numPr>
          <w:ilvl w:val="0"/>
          <w:numId w:val="15"/>
        </w:numPr>
        <w:spacing w:before="120" w:after="0" w:line="276" w:lineRule="auto"/>
        <w:ind w:left="426"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 xml:space="preserve">Propose solutions to statewide issues arising in relation to the operation of a coordinated Statewide Homelessness Service System. </w:t>
      </w:r>
    </w:p>
    <w:p w14:paraId="29843BAB" w14:textId="77777777" w:rsidR="00451B06" w:rsidRPr="0055410A" w:rsidRDefault="00451B06" w:rsidP="00DE7A79">
      <w:pPr>
        <w:pStyle w:val="ListParagraph"/>
        <w:numPr>
          <w:ilvl w:val="0"/>
          <w:numId w:val="15"/>
        </w:numPr>
        <w:spacing w:before="120" w:after="0" w:line="276" w:lineRule="auto"/>
        <w:ind w:left="426"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Identify strategies for the further development of the Homelessness Service System’s capacity to respond to those who are homeless, at risk of homelessness and/or experiencing family violence.</w:t>
      </w:r>
    </w:p>
    <w:p w14:paraId="50F1DBB2" w14:textId="1163202C" w:rsidR="00451B06" w:rsidRPr="0055410A" w:rsidRDefault="00451B06" w:rsidP="00DE7A79">
      <w:pPr>
        <w:pStyle w:val="ListParagraph"/>
        <w:numPr>
          <w:ilvl w:val="0"/>
          <w:numId w:val="16"/>
        </w:numPr>
        <w:spacing w:before="120" w:after="0" w:line="276" w:lineRule="auto"/>
        <w:ind w:left="426"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 xml:space="preserve">Intersect strategically with </w:t>
      </w:r>
      <w:r w:rsidR="00B74CBE">
        <w:rPr>
          <w:rFonts w:ascii="Cambria" w:hAnsi="Cambria"/>
          <w:color w:val="002060"/>
          <w:spacing w:val="10"/>
          <w:sz w:val="20"/>
          <w:szCs w:val="20"/>
        </w:rPr>
        <w:t>DFFH</w:t>
      </w:r>
      <w:r w:rsidR="008B305F" w:rsidRPr="0055410A">
        <w:rPr>
          <w:rFonts w:ascii="Cambria" w:hAnsi="Cambria"/>
          <w:color w:val="002060"/>
          <w:spacing w:val="10"/>
          <w:sz w:val="20"/>
          <w:szCs w:val="20"/>
        </w:rPr>
        <w:t>,</w:t>
      </w:r>
      <w:r w:rsidRPr="0055410A">
        <w:rPr>
          <w:rFonts w:ascii="Cambria" w:hAnsi="Cambria"/>
          <w:color w:val="002060"/>
          <w:spacing w:val="10"/>
          <w:sz w:val="20"/>
          <w:szCs w:val="20"/>
        </w:rPr>
        <w:t xml:space="preserve"> CHP, CHFV, DV Vic and other Stakeholders.</w:t>
      </w:r>
    </w:p>
    <w:p w14:paraId="69862DED" w14:textId="77777777" w:rsidR="00451B06" w:rsidRPr="0055410A" w:rsidRDefault="00451B06" w:rsidP="00DE7A79">
      <w:pPr>
        <w:pStyle w:val="ListParagraph"/>
        <w:numPr>
          <w:ilvl w:val="0"/>
          <w:numId w:val="16"/>
        </w:numPr>
        <w:spacing w:before="120" w:after="0" w:line="276" w:lineRule="auto"/>
        <w:ind w:left="426"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Consider the consumer experience of the operation of the coordinated Statewide Homelessness Service System.</w:t>
      </w:r>
    </w:p>
    <w:p w14:paraId="5B9CDD60" w14:textId="77777777" w:rsidR="00451B06" w:rsidRPr="0055410A" w:rsidRDefault="00451B06" w:rsidP="00DE7A79">
      <w:pPr>
        <w:pStyle w:val="ListParagraph"/>
        <w:numPr>
          <w:ilvl w:val="0"/>
          <w:numId w:val="16"/>
        </w:numPr>
        <w:spacing w:before="120" w:after="0" w:line="276" w:lineRule="auto"/>
        <w:ind w:left="426"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Design and implement the annual survey of Network members across the State to measure the Networks’ effectiveness in achieving the objectives outlined in the Statewide Governance Framework and to determine key strategic priorities for Network activities in the following year.</w:t>
      </w:r>
    </w:p>
    <w:p w14:paraId="2BE58484" w14:textId="77777777" w:rsidR="00451B06" w:rsidRPr="0055410A" w:rsidRDefault="00451B06" w:rsidP="00DE7A79">
      <w:pPr>
        <w:pStyle w:val="ListParagraph"/>
        <w:numPr>
          <w:ilvl w:val="0"/>
          <w:numId w:val="16"/>
        </w:numPr>
        <w:spacing w:before="120" w:after="0" w:line="276" w:lineRule="auto"/>
        <w:ind w:left="426"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Undertake activities that support the objectives of the Regional Homelessness Networks:</w:t>
      </w:r>
    </w:p>
    <w:p w14:paraId="1F199139" w14:textId="5619EA98" w:rsidR="00451B06" w:rsidRPr="0055410A" w:rsidRDefault="00451B06" w:rsidP="00DE7A79">
      <w:pPr>
        <w:pStyle w:val="ListParagraph"/>
        <w:numPr>
          <w:ilvl w:val="0"/>
          <w:numId w:val="16"/>
        </w:numPr>
        <w:spacing w:before="120" w:after="0" w:line="276" w:lineRule="auto"/>
        <w:ind w:left="426"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 xml:space="preserve">To promote and support innovation, knowledge sharing and expertise in the best interests of consumers who are experiencing </w:t>
      </w:r>
      <w:r w:rsidR="00827DB3" w:rsidRPr="0055410A">
        <w:rPr>
          <w:rFonts w:ascii="Cambria" w:hAnsi="Cambria"/>
          <w:color w:val="002060"/>
          <w:spacing w:val="10"/>
          <w:sz w:val="20"/>
          <w:szCs w:val="20"/>
        </w:rPr>
        <w:t>homelessness.</w:t>
      </w:r>
    </w:p>
    <w:p w14:paraId="32E5064F" w14:textId="12ADEBE0" w:rsidR="00451B06" w:rsidRPr="0055410A" w:rsidRDefault="00451B06" w:rsidP="00DE7A79">
      <w:pPr>
        <w:pStyle w:val="ListParagraph"/>
        <w:numPr>
          <w:ilvl w:val="0"/>
          <w:numId w:val="16"/>
        </w:numPr>
        <w:spacing w:before="120" w:after="0" w:line="276" w:lineRule="auto"/>
        <w:ind w:left="426"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 xml:space="preserve">To foster relationships and collaboration between service providers to ensure timely, coordinated and effective </w:t>
      </w:r>
      <w:r w:rsidR="00827DB3" w:rsidRPr="0055410A">
        <w:rPr>
          <w:rFonts w:ascii="Cambria" w:hAnsi="Cambria"/>
          <w:color w:val="002060"/>
          <w:spacing w:val="10"/>
          <w:sz w:val="20"/>
          <w:szCs w:val="20"/>
        </w:rPr>
        <w:t>responses.</w:t>
      </w:r>
    </w:p>
    <w:p w14:paraId="172FCCEF" w14:textId="3935113E" w:rsidR="00451B06" w:rsidRPr="0055410A" w:rsidRDefault="00451B06" w:rsidP="00DE7A79">
      <w:pPr>
        <w:pStyle w:val="ListParagraph"/>
        <w:numPr>
          <w:ilvl w:val="0"/>
          <w:numId w:val="16"/>
        </w:numPr>
        <w:spacing w:before="120" w:after="0" w:line="276" w:lineRule="auto"/>
        <w:ind w:left="426"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 xml:space="preserve">To act as a conduit between the Department of Health and Human Services and the regional service sector on homelessness related data, </w:t>
      </w:r>
      <w:r w:rsidR="00827DB3" w:rsidRPr="0055410A">
        <w:rPr>
          <w:rFonts w:ascii="Cambria" w:hAnsi="Cambria"/>
          <w:color w:val="002060"/>
          <w:spacing w:val="10"/>
          <w:sz w:val="20"/>
          <w:szCs w:val="20"/>
        </w:rPr>
        <w:t>issues,</w:t>
      </w:r>
      <w:r w:rsidRPr="0055410A">
        <w:rPr>
          <w:rFonts w:ascii="Cambria" w:hAnsi="Cambria"/>
          <w:color w:val="002060"/>
          <w:spacing w:val="10"/>
          <w:sz w:val="20"/>
          <w:szCs w:val="20"/>
        </w:rPr>
        <w:t xml:space="preserve"> and trends to inform policy. </w:t>
      </w:r>
    </w:p>
    <w:p w14:paraId="1FD5A433" w14:textId="77777777" w:rsidR="00451B06" w:rsidRPr="0055410A" w:rsidRDefault="00451B06" w:rsidP="0055410A">
      <w:pPr>
        <w:pStyle w:val="ListParagraph"/>
        <w:spacing w:after="0" w:line="276" w:lineRule="auto"/>
        <w:ind w:left="572"/>
        <w:contextualSpacing w:val="0"/>
        <w:jc w:val="both"/>
        <w:rPr>
          <w:rFonts w:ascii="Cambria" w:hAnsi="Cambria"/>
          <w:color w:val="002060"/>
          <w:spacing w:val="10"/>
          <w:sz w:val="20"/>
          <w:szCs w:val="20"/>
        </w:rPr>
      </w:pPr>
    </w:p>
    <w:p w14:paraId="0CA8C4A6" w14:textId="398E9C96" w:rsidR="00451B06" w:rsidRPr="0055410A" w:rsidRDefault="00451B06" w:rsidP="00C23279">
      <w:pPr>
        <w:spacing w:before="120" w:after="120" w:line="276" w:lineRule="auto"/>
        <w:ind w:left="-426"/>
        <w:jc w:val="both"/>
        <w:rPr>
          <w:rFonts w:ascii="Cambria" w:hAnsi="Cambria"/>
          <w:color w:val="002060"/>
          <w:spacing w:val="10"/>
          <w:sz w:val="20"/>
          <w:szCs w:val="20"/>
        </w:rPr>
      </w:pPr>
      <w:r w:rsidRPr="0055410A">
        <w:rPr>
          <w:rFonts w:ascii="Cambria" w:hAnsi="Cambria"/>
          <w:b/>
          <w:bCs/>
          <w:color w:val="002060"/>
          <w:spacing w:val="10"/>
          <w:sz w:val="20"/>
          <w:szCs w:val="20"/>
        </w:rPr>
        <w:t>Authorisation</w:t>
      </w:r>
      <w:r w:rsidR="0055410A">
        <w:rPr>
          <w:rFonts w:ascii="Cambria" w:hAnsi="Cambria"/>
          <w:b/>
          <w:bCs/>
          <w:color w:val="002060"/>
          <w:spacing w:val="10"/>
          <w:sz w:val="20"/>
          <w:szCs w:val="20"/>
        </w:rPr>
        <w:br/>
      </w:r>
      <w:r w:rsidR="008B305F" w:rsidRPr="0055410A">
        <w:rPr>
          <w:rFonts w:ascii="Cambria" w:hAnsi="Cambria"/>
          <w:color w:val="002060"/>
          <w:spacing w:val="10"/>
          <w:sz w:val="20"/>
          <w:szCs w:val="20"/>
        </w:rPr>
        <w:br/>
      </w:r>
      <w:r w:rsidRPr="0055410A">
        <w:rPr>
          <w:rFonts w:ascii="Cambria" w:hAnsi="Cambria"/>
          <w:color w:val="002060"/>
          <w:spacing w:val="10"/>
          <w:sz w:val="20"/>
          <w:szCs w:val="20"/>
        </w:rPr>
        <w:t>The Victorian Homelessness Network is authorised by its member Networks to:</w:t>
      </w:r>
    </w:p>
    <w:p w14:paraId="418CCFA6" w14:textId="70560F28" w:rsidR="00451B06" w:rsidRPr="0055410A" w:rsidRDefault="00451B06" w:rsidP="00DE7A79">
      <w:pPr>
        <w:pStyle w:val="ListParagraph"/>
        <w:numPr>
          <w:ilvl w:val="0"/>
          <w:numId w:val="8"/>
        </w:numPr>
        <w:spacing w:before="120" w:after="0" w:line="276" w:lineRule="auto"/>
        <w:ind w:left="0"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 xml:space="preserve">Draw out key statewide themes and strategic priorities from across the Regional Network strategic plans and circulate these priorities and themes across Regional Networks and to key stakeholders (such as the key peak bodies and </w:t>
      </w:r>
      <w:r w:rsidR="00B74CBE">
        <w:rPr>
          <w:rFonts w:ascii="Cambria" w:hAnsi="Cambria"/>
          <w:color w:val="002060"/>
          <w:spacing w:val="10"/>
          <w:sz w:val="20"/>
          <w:szCs w:val="20"/>
        </w:rPr>
        <w:t>DFFH</w:t>
      </w:r>
      <w:r w:rsidRPr="0055410A">
        <w:rPr>
          <w:rFonts w:ascii="Cambria" w:hAnsi="Cambria"/>
          <w:color w:val="002060"/>
          <w:spacing w:val="10"/>
          <w:sz w:val="20"/>
          <w:szCs w:val="20"/>
        </w:rPr>
        <w:t>).</w:t>
      </w:r>
    </w:p>
    <w:p w14:paraId="5206E7C0" w14:textId="77777777" w:rsidR="00451B06" w:rsidRPr="0055410A" w:rsidRDefault="00451B06" w:rsidP="00DE7A79">
      <w:pPr>
        <w:pStyle w:val="ListParagraph"/>
        <w:numPr>
          <w:ilvl w:val="0"/>
          <w:numId w:val="8"/>
        </w:numPr>
        <w:spacing w:before="120" w:after="0" w:line="276" w:lineRule="auto"/>
        <w:ind w:left="0"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Represent the shared concerns of the Regional Networks in discussions with key stakeholders.</w:t>
      </w:r>
    </w:p>
    <w:p w14:paraId="6DF57F6C" w14:textId="77777777" w:rsidR="00451B06" w:rsidRPr="0055410A" w:rsidRDefault="00451B06" w:rsidP="00DE7A79">
      <w:pPr>
        <w:pStyle w:val="ListParagraph"/>
        <w:numPr>
          <w:ilvl w:val="0"/>
          <w:numId w:val="8"/>
        </w:numPr>
        <w:spacing w:before="120" w:after="0" w:line="276" w:lineRule="auto"/>
        <w:ind w:left="0"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Make recommendations back to LASNs/Networks about mechanisms to improve the Homelessness Service System.</w:t>
      </w:r>
    </w:p>
    <w:p w14:paraId="7E2647CB" w14:textId="2EFAFB65" w:rsidR="00451B06" w:rsidRPr="0055410A" w:rsidRDefault="00451B06" w:rsidP="00DE7A79">
      <w:pPr>
        <w:pStyle w:val="ListParagraph"/>
        <w:numPr>
          <w:ilvl w:val="0"/>
          <w:numId w:val="8"/>
        </w:numPr>
        <w:spacing w:before="120" w:after="0" w:line="276" w:lineRule="auto"/>
        <w:ind w:left="0"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lastRenderedPageBreak/>
        <w:t xml:space="preserve">Make recommendations to </w:t>
      </w:r>
      <w:r w:rsidR="00B74CBE">
        <w:rPr>
          <w:rFonts w:ascii="Cambria" w:hAnsi="Cambria"/>
          <w:color w:val="002060"/>
          <w:spacing w:val="10"/>
          <w:sz w:val="20"/>
          <w:szCs w:val="20"/>
        </w:rPr>
        <w:t>DFFH</w:t>
      </w:r>
      <w:r w:rsidRPr="0055410A">
        <w:rPr>
          <w:rFonts w:ascii="Cambria" w:hAnsi="Cambria"/>
          <w:color w:val="002060"/>
          <w:spacing w:val="10"/>
          <w:sz w:val="20"/>
          <w:szCs w:val="20"/>
        </w:rPr>
        <w:t xml:space="preserve"> and other key stakeholders about mechanisms to improve the Homelessness Service System.</w:t>
      </w:r>
    </w:p>
    <w:p w14:paraId="1D9D36CD" w14:textId="77777777" w:rsidR="00451B06" w:rsidRPr="0055410A" w:rsidRDefault="00451B06" w:rsidP="00DE7A79">
      <w:pPr>
        <w:pStyle w:val="ListParagraph"/>
        <w:numPr>
          <w:ilvl w:val="0"/>
          <w:numId w:val="8"/>
        </w:numPr>
        <w:spacing w:before="120" w:after="0" w:line="276" w:lineRule="auto"/>
        <w:ind w:left="0"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 xml:space="preserve">Develop and respond to the annual Network survey of the effectiveness of the Networks in achieving their objectives. </w:t>
      </w:r>
    </w:p>
    <w:p w14:paraId="334C1A49" w14:textId="77777777" w:rsidR="00451B06" w:rsidRPr="0055410A" w:rsidRDefault="00451B06" w:rsidP="00DE7A79">
      <w:pPr>
        <w:pStyle w:val="ListParagraph"/>
        <w:numPr>
          <w:ilvl w:val="0"/>
          <w:numId w:val="8"/>
        </w:numPr>
        <w:spacing w:before="120" w:after="0" w:line="276" w:lineRule="auto"/>
        <w:ind w:left="0"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 xml:space="preserve">Develop a complimentary business planning cycle and process for all Regional Networks. </w:t>
      </w:r>
    </w:p>
    <w:p w14:paraId="099924C3" w14:textId="77777777" w:rsidR="00451B06" w:rsidRPr="00DB2A4C" w:rsidRDefault="00451B06" w:rsidP="00DE7A79">
      <w:pPr>
        <w:pStyle w:val="ListParagraph"/>
        <w:numPr>
          <w:ilvl w:val="0"/>
          <w:numId w:val="8"/>
        </w:numPr>
        <w:spacing w:before="120" w:after="0" w:line="276" w:lineRule="auto"/>
        <w:ind w:left="0" w:hanging="426"/>
        <w:contextualSpacing w:val="0"/>
        <w:jc w:val="both"/>
        <w:rPr>
          <w:rFonts w:asciiTheme="majorHAnsi" w:eastAsiaTheme="majorEastAsia" w:hAnsiTheme="majorHAnsi" w:cstheme="majorBidi"/>
          <w:iCs/>
          <w:color w:val="002060"/>
          <w:spacing w:val="15"/>
          <w:sz w:val="20"/>
          <w:szCs w:val="20"/>
        </w:rPr>
      </w:pPr>
      <w:r w:rsidRPr="0055410A">
        <w:rPr>
          <w:rFonts w:ascii="Cambria" w:hAnsi="Cambria"/>
          <w:color w:val="002060"/>
          <w:spacing w:val="10"/>
          <w:sz w:val="20"/>
          <w:szCs w:val="20"/>
        </w:rPr>
        <w:t>Initiate joint projects and partnerships and establish Statewide Working</w:t>
      </w:r>
      <w:r w:rsidRPr="00DB2A4C">
        <w:rPr>
          <w:rFonts w:asciiTheme="majorHAnsi" w:eastAsiaTheme="majorEastAsia" w:hAnsiTheme="majorHAnsi" w:cstheme="majorBidi"/>
          <w:iCs/>
          <w:color w:val="002060"/>
          <w:spacing w:val="15"/>
          <w:sz w:val="20"/>
          <w:szCs w:val="20"/>
        </w:rPr>
        <w:t xml:space="preserve"> </w:t>
      </w:r>
      <w:r w:rsidRPr="0055410A">
        <w:rPr>
          <w:rFonts w:ascii="Cambria" w:hAnsi="Cambria"/>
          <w:color w:val="002060"/>
          <w:spacing w:val="10"/>
          <w:sz w:val="20"/>
          <w:szCs w:val="20"/>
        </w:rPr>
        <w:t>Groups.</w:t>
      </w:r>
    </w:p>
    <w:p w14:paraId="5323EFD5" w14:textId="77777777" w:rsidR="00451B06" w:rsidRPr="00DB2A4C" w:rsidRDefault="00451B06" w:rsidP="008B305F">
      <w:pPr>
        <w:spacing w:after="0" w:line="276" w:lineRule="auto"/>
        <w:ind w:left="714"/>
        <w:jc w:val="both"/>
        <w:rPr>
          <w:rFonts w:asciiTheme="majorHAnsi" w:eastAsiaTheme="majorEastAsia" w:hAnsiTheme="majorHAnsi" w:cstheme="majorBidi"/>
          <w:iCs/>
          <w:color w:val="002060"/>
          <w:spacing w:val="15"/>
          <w:sz w:val="20"/>
          <w:szCs w:val="20"/>
        </w:rPr>
      </w:pPr>
    </w:p>
    <w:p w14:paraId="24B4918D" w14:textId="77777777" w:rsidR="00451B06" w:rsidRPr="0055410A" w:rsidRDefault="00451B06" w:rsidP="00C23279">
      <w:pPr>
        <w:spacing w:after="0" w:line="276" w:lineRule="auto"/>
        <w:ind w:left="-426"/>
        <w:jc w:val="both"/>
        <w:rPr>
          <w:rFonts w:ascii="Cambria" w:hAnsi="Cambria"/>
          <w:color w:val="002060"/>
          <w:spacing w:val="10"/>
          <w:sz w:val="20"/>
          <w:szCs w:val="20"/>
        </w:rPr>
      </w:pPr>
      <w:r w:rsidRPr="0055410A">
        <w:rPr>
          <w:rFonts w:ascii="Cambria" w:hAnsi="Cambria"/>
          <w:color w:val="002060"/>
          <w:spacing w:val="10"/>
          <w:sz w:val="20"/>
          <w:szCs w:val="20"/>
        </w:rPr>
        <w:t xml:space="preserve">Individual VHN members are authorised to represent the endorsed positions of their Regional Network, not of their agencies, and to participate in decision making on behalf of their Regional Network. </w:t>
      </w:r>
    </w:p>
    <w:p w14:paraId="6C5DADA9" w14:textId="77777777" w:rsidR="003E1147" w:rsidRPr="00E02FB3" w:rsidRDefault="003E1147" w:rsidP="00E02FB3">
      <w:pPr>
        <w:spacing w:after="0"/>
        <w:rPr>
          <w:sz w:val="20"/>
          <w:szCs w:val="20"/>
        </w:rPr>
      </w:pPr>
    </w:p>
    <w:p w14:paraId="1EDFE81D" w14:textId="3B7EDD8C" w:rsidR="000B0715" w:rsidRPr="00C23279" w:rsidRDefault="004A1354" w:rsidP="00C23279">
      <w:pPr>
        <w:pStyle w:val="Manual2"/>
        <w:ind w:left="-426" w:hanging="425"/>
      </w:pPr>
      <w:bookmarkStart w:id="46" w:name="_Toc482375773"/>
      <w:bookmarkStart w:id="47" w:name="_Toc482993304"/>
      <w:bookmarkStart w:id="48" w:name="_Toc482993724"/>
      <w:bookmarkStart w:id="49" w:name="_Toc482994237"/>
      <w:r w:rsidRPr="00E763B2">
        <w:t>Strategic planning</w:t>
      </w:r>
      <w:bookmarkStart w:id="50" w:name="_Toc482375774"/>
      <w:bookmarkEnd w:id="46"/>
      <w:bookmarkEnd w:id="47"/>
      <w:bookmarkEnd w:id="48"/>
      <w:bookmarkEnd w:id="49"/>
    </w:p>
    <w:p w14:paraId="06B7BDDD" w14:textId="08369C94" w:rsidR="00C46FB3" w:rsidRPr="0055410A" w:rsidRDefault="0045051A" w:rsidP="00C23279">
      <w:pPr>
        <w:spacing w:after="0" w:line="276" w:lineRule="auto"/>
        <w:ind w:left="-426"/>
        <w:jc w:val="both"/>
        <w:rPr>
          <w:rFonts w:ascii="Cambria" w:hAnsi="Cambria"/>
          <w:color w:val="002060"/>
          <w:spacing w:val="10"/>
          <w:sz w:val="20"/>
          <w:szCs w:val="20"/>
        </w:rPr>
      </w:pPr>
      <w:r w:rsidRPr="0055410A">
        <w:rPr>
          <w:rFonts w:ascii="Cambria" w:hAnsi="Cambria"/>
          <w:color w:val="002060"/>
          <w:spacing w:val="10"/>
          <w:sz w:val="20"/>
          <w:szCs w:val="20"/>
        </w:rPr>
        <w:t>Each of the Regional Homelessness Networks participates in a coordinated</w:t>
      </w:r>
      <w:r w:rsidR="00E02FB3">
        <w:rPr>
          <w:rFonts w:ascii="Cambria" w:hAnsi="Cambria"/>
          <w:color w:val="002060"/>
          <w:spacing w:val="10"/>
          <w:sz w:val="20"/>
          <w:szCs w:val="20"/>
        </w:rPr>
        <w:t>, shared</w:t>
      </w:r>
      <w:r w:rsidRPr="0055410A">
        <w:rPr>
          <w:rFonts w:ascii="Cambria" w:hAnsi="Cambria"/>
          <w:color w:val="002060"/>
          <w:spacing w:val="10"/>
          <w:sz w:val="20"/>
          <w:szCs w:val="20"/>
        </w:rPr>
        <w:t xml:space="preserve"> </w:t>
      </w:r>
      <w:r w:rsidR="009815ED" w:rsidRPr="0055410A">
        <w:rPr>
          <w:rFonts w:ascii="Cambria" w:hAnsi="Cambria"/>
          <w:color w:val="002060"/>
          <w:spacing w:val="10"/>
          <w:sz w:val="20"/>
          <w:szCs w:val="20"/>
        </w:rPr>
        <w:t xml:space="preserve">annual </w:t>
      </w:r>
      <w:r w:rsidRPr="0055410A">
        <w:rPr>
          <w:rFonts w:ascii="Cambria" w:hAnsi="Cambria"/>
          <w:color w:val="002060"/>
          <w:spacing w:val="10"/>
          <w:sz w:val="20"/>
          <w:szCs w:val="20"/>
        </w:rPr>
        <w:t>strategic planning process</w:t>
      </w:r>
      <w:r w:rsidR="00C46FB3" w:rsidRPr="0055410A">
        <w:rPr>
          <w:rFonts w:ascii="Cambria" w:hAnsi="Cambria"/>
          <w:color w:val="002060"/>
          <w:spacing w:val="10"/>
          <w:sz w:val="20"/>
          <w:szCs w:val="20"/>
        </w:rPr>
        <w:t>:</w:t>
      </w:r>
    </w:p>
    <w:p w14:paraId="173F6745" w14:textId="77777777" w:rsidR="003C7551" w:rsidRPr="0055410A" w:rsidRDefault="003C7551" w:rsidP="0055410A">
      <w:pPr>
        <w:spacing w:after="0" w:line="276" w:lineRule="auto"/>
        <w:jc w:val="both"/>
        <w:rPr>
          <w:rFonts w:ascii="Cambria" w:hAnsi="Cambria"/>
          <w:color w:val="002060"/>
          <w:spacing w:val="10"/>
          <w:sz w:val="20"/>
          <w:szCs w:val="20"/>
        </w:rPr>
      </w:pPr>
    </w:p>
    <w:p w14:paraId="7E45F739" w14:textId="37FC9B57" w:rsidR="00C46FB3" w:rsidRPr="0055410A" w:rsidRDefault="003C7551" w:rsidP="00DE7A79">
      <w:pPr>
        <w:pStyle w:val="ListParagraph"/>
        <w:numPr>
          <w:ilvl w:val="0"/>
          <w:numId w:val="9"/>
        </w:numPr>
        <w:spacing w:after="0" w:line="276" w:lineRule="auto"/>
        <w:ind w:left="-142" w:hanging="284"/>
        <w:jc w:val="both"/>
        <w:rPr>
          <w:rFonts w:ascii="Cambria" w:hAnsi="Cambria"/>
          <w:color w:val="002060"/>
          <w:spacing w:val="10"/>
          <w:sz w:val="20"/>
          <w:szCs w:val="20"/>
        </w:rPr>
      </w:pPr>
      <w:r w:rsidRPr="0055410A">
        <w:rPr>
          <w:rFonts w:ascii="Cambria" w:hAnsi="Cambria"/>
          <w:color w:val="002060"/>
          <w:spacing w:val="10"/>
          <w:sz w:val="20"/>
          <w:szCs w:val="20"/>
        </w:rPr>
        <w:t xml:space="preserve">Each </w:t>
      </w:r>
      <w:r w:rsidR="00C46FB3" w:rsidRPr="0055410A">
        <w:rPr>
          <w:rFonts w:ascii="Cambria" w:hAnsi="Cambria"/>
          <w:color w:val="002060"/>
          <w:spacing w:val="10"/>
          <w:sz w:val="20"/>
          <w:szCs w:val="20"/>
        </w:rPr>
        <w:t xml:space="preserve">Network </w:t>
      </w:r>
      <w:r w:rsidRPr="0055410A">
        <w:rPr>
          <w:rFonts w:ascii="Cambria" w:hAnsi="Cambria"/>
          <w:color w:val="002060"/>
          <w:spacing w:val="10"/>
          <w:sz w:val="20"/>
          <w:szCs w:val="20"/>
        </w:rPr>
        <w:t xml:space="preserve">utilises a shared survey to </w:t>
      </w:r>
      <w:r w:rsidR="00C46FB3" w:rsidRPr="0055410A">
        <w:rPr>
          <w:rFonts w:ascii="Cambria" w:hAnsi="Cambria"/>
          <w:color w:val="002060"/>
          <w:spacing w:val="10"/>
          <w:sz w:val="20"/>
          <w:szCs w:val="20"/>
        </w:rPr>
        <w:t>survey</w:t>
      </w:r>
      <w:r w:rsidRPr="0055410A">
        <w:rPr>
          <w:rFonts w:ascii="Cambria" w:hAnsi="Cambria"/>
          <w:color w:val="002060"/>
          <w:spacing w:val="10"/>
          <w:sz w:val="20"/>
          <w:szCs w:val="20"/>
        </w:rPr>
        <w:t>s its</w:t>
      </w:r>
      <w:r w:rsidR="00C46FB3" w:rsidRPr="0055410A">
        <w:rPr>
          <w:rFonts w:ascii="Cambria" w:hAnsi="Cambria"/>
          <w:color w:val="002060"/>
          <w:spacing w:val="10"/>
          <w:sz w:val="20"/>
          <w:szCs w:val="20"/>
        </w:rPr>
        <w:t xml:space="preserve"> LASN members annually about their strategic priorities against the following objectives: </w:t>
      </w:r>
    </w:p>
    <w:p w14:paraId="7EC214E1" w14:textId="371FF527" w:rsidR="001D60FF" w:rsidRPr="0055410A" w:rsidRDefault="001D60FF" w:rsidP="00DE7A79">
      <w:pPr>
        <w:pStyle w:val="ListParagraph"/>
        <w:numPr>
          <w:ilvl w:val="0"/>
          <w:numId w:val="10"/>
        </w:numPr>
        <w:spacing w:before="120" w:after="0" w:line="276" w:lineRule="auto"/>
        <w:ind w:left="426"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Working together to end homelessness</w:t>
      </w:r>
      <w:r w:rsidR="00D160B4">
        <w:rPr>
          <w:rFonts w:ascii="Cambria" w:hAnsi="Cambria"/>
          <w:color w:val="002060"/>
          <w:spacing w:val="10"/>
          <w:sz w:val="20"/>
          <w:szCs w:val="20"/>
        </w:rPr>
        <w:t>.</w:t>
      </w:r>
    </w:p>
    <w:p w14:paraId="4AC7F48F" w14:textId="036F02C7" w:rsidR="00A84EE6" w:rsidRPr="0055161D" w:rsidRDefault="00A84EE6" w:rsidP="00DE7A79">
      <w:pPr>
        <w:pStyle w:val="ListParagraph"/>
        <w:numPr>
          <w:ilvl w:val="0"/>
          <w:numId w:val="10"/>
        </w:numPr>
        <w:spacing w:before="120" w:after="0" w:line="276" w:lineRule="auto"/>
        <w:ind w:left="426"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 xml:space="preserve">To act as a conduit between </w:t>
      </w:r>
      <w:r w:rsidR="00B74CBE">
        <w:rPr>
          <w:rFonts w:ascii="Cambria" w:hAnsi="Cambria"/>
          <w:color w:val="002060"/>
          <w:spacing w:val="10"/>
          <w:sz w:val="20"/>
          <w:szCs w:val="20"/>
        </w:rPr>
        <w:t>DFFH</w:t>
      </w:r>
      <w:r w:rsidR="0055161D">
        <w:rPr>
          <w:rFonts w:ascii="Cambria" w:hAnsi="Cambria"/>
          <w:color w:val="002060"/>
          <w:spacing w:val="10"/>
          <w:sz w:val="20"/>
          <w:szCs w:val="20"/>
        </w:rPr>
        <w:t xml:space="preserve"> </w:t>
      </w:r>
      <w:r w:rsidRPr="0055161D">
        <w:rPr>
          <w:rFonts w:ascii="Cambria" w:hAnsi="Cambria"/>
          <w:color w:val="002060"/>
          <w:spacing w:val="10"/>
          <w:sz w:val="20"/>
          <w:szCs w:val="20"/>
        </w:rPr>
        <w:t>and the Regional service sector on issues and inform policy</w:t>
      </w:r>
      <w:r w:rsidR="00D160B4" w:rsidRPr="0055161D">
        <w:rPr>
          <w:rFonts w:ascii="Cambria" w:hAnsi="Cambria"/>
          <w:color w:val="002060"/>
          <w:spacing w:val="10"/>
          <w:sz w:val="20"/>
          <w:szCs w:val="20"/>
        </w:rPr>
        <w:t>.</w:t>
      </w:r>
    </w:p>
    <w:p w14:paraId="25597FA6" w14:textId="469641E4" w:rsidR="001D60FF" w:rsidRPr="0055161D" w:rsidRDefault="001D60FF" w:rsidP="00DE7A79">
      <w:pPr>
        <w:pStyle w:val="ListParagraph"/>
        <w:numPr>
          <w:ilvl w:val="0"/>
          <w:numId w:val="10"/>
        </w:numPr>
        <w:spacing w:before="120" w:after="0" w:line="276" w:lineRule="auto"/>
        <w:ind w:left="426"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Foster relationships and collaboration</w:t>
      </w:r>
      <w:r w:rsidR="0055161D">
        <w:rPr>
          <w:rFonts w:ascii="Cambria" w:hAnsi="Cambria"/>
          <w:color w:val="002060"/>
          <w:spacing w:val="10"/>
          <w:sz w:val="20"/>
          <w:szCs w:val="20"/>
        </w:rPr>
        <w:t xml:space="preserve"> </w:t>
      </w:r>
      <w:r w:rsidRPr="0055161D">
        <w:rPr>
          <w:rFonts w:ascii="Cambria" w:hAnsi="Cambria"/>
          <w:color w:val="002060"/>
          <w:spacing w:val="10"/>
          <w:sz w:val="20"/>
          <w:szCs w:val="20"/>
        </w:rPr>
        <w:t>between service providers to ensure timely, coordinated and effective responses</w:t>
      </w:r>
      <w:r w:rsidR="00D160B4" w:rsidRPr="0055161D">
        <w:rPr>
          <w:rFonts w:ascii="Cambria" w:hAnsi="Cambria"/>
          <w:color w:val="002060"/>
          <w:spacing w:val="10"/>
          <w:sz w:val="20"/>
          <w:szCs w:val="20"/>
        </w:rPr>
        <w:t>.</w:t>
      </w:r>
    </w:p>
    <w:p w14:paraId="026553C0" w14:textId="5E88525E" w:rsidR="003C6321" w:rsidRPr="0055410A" w:rsidRDefault="003C6321" w:rsidP="00DE7A79">
      <w:pPr>
        <w:pStyle w:val="ListParagraph"/>
        <w:numPr>
          <w:ilvl w:val="0"/>
          <w:numId w:val="10"/>
        </w:numPr>
        <w:spacing w:before="120" w:after="0" w:line="276" w:lineRule="auto"/>
        <w:ind w:left="426" w:hanging="426"/>
        <w:contextualSpacing w:val="0"/>
        <w:jc w:val="both"/>
        <w:rPr>
          <w:rFonts w:ascii="Cambria" w:hAnsi="Cambria"/>
          <w:color w:val="002060"/>
          <w:spacing w:val="10"/>
          <w:sz w:val="20"/>
          <w:szCs w:val="20"/>
        </w:rPr>
      </w:pPr>
      <w:r w:rsidRPr="0055410A">
        <w:rPr>
          <w:rFonts w:ascii="Cambria" w:hAnsi="Cambria"/>
          <w:color w:val="002060"/>
          <w:spacing w:val="10"/>
          <w:sz w:val="20"/>
          <w:szCs w:val="20"/>
        </w:rPr>
        <w:t>To promote and support innovation, knowledge and expertise in the best interest of consumers</w:t>
      </w:r>
      <w:r w:rsidR="00D160B4">
        <w:rPr>
          <w:rFonts w:ascii="Cambria" w:hAnsi="Cambria"/>
          <w:color w:val="002060"/>
          <w:spacing w:val="10"/>
          <w:sz w:val="20"/>
          <w:szCs w:val="20"/>
        </w:rPr>
        <w:t>.</w:t>
      </w:r>
    </w:p>
    <w:p w14:paraId="6102EFCC" w14:textId="3D4C7294" w:rsidR="00940ADC" w:rsidRPr="0055410A" w:rsidRDefault="00940ADC" w:rsidP="00DE7A79">
      <w:pPr>
        <w:pStyle w:val="ListParagraph"/>
        <w:numPr>
          <w:ilvl w:val="0"/>
          <w:numId w:val="11"/>
        </w:numPr>
        <w:spacing w:before="120" w:after="0" w:line="276" w:lineRule="auto"/>
        <w:ind w:left="-142" w:hanging="284"/>
        <w:contextualSpacing w:val="0"/>
        <w:jc w:val="both"/>
        <w:rPr>
          <w:rFonts w:ascii="Cambria" w:hAnsi="Cambria"/>
          <w:color w:val="002060"/>
          <w:spacing w:val="10"/>
          <w:sz w:val="20"/>
          <w:szCs w:val="20"/>
        </w:rPr>
      </w:pPr>
      <w:r w:rsidRPr="0055410A">
        <w:rPr>
          <w:rFonts w:ascii="Cambria" w:hAnsi="Cambria"/>
          <w:color w:val="002060"/>
          <w:spacing w:val="10"/>
          <w:sz w:val="20"/>
          <w:szCs w:val="20"/>
        </w:rPr>
        <w:t xml:space="preserve">The Network develops </w:t>
      </w:r>
      <w:r w:rsidR="003C7551" w:rsidRPr="0055410A">
        <w:rPr>
          <w:rFonts w:ascii="Cambria" w:hAnsi="Cambria"/>
          <w:color w:val="002060"/>
          <w:spacing w:val="10"/>
          <w:sz w:val="20"/>
          <w:szCs w:val="20"/>
        </w:rPr>
        <w:t>its</w:t>
      </w:r>
      <w:r w:rsidRPr="0055410A">
        <w:rPr>
          <w:rFonts w:ascii="Cambria" w:hAnsi="Cambria"/>
          <w:color w:val="002060"/>
          <w:spacing w:val="10"/>
          <w:sz w:val="20"/>
          <w:szCs w:val="20"/>
        </w:rPr>
        <w:t xml:space="preserve"> annual Strategic Plan</w:t>
      </w:r>
      <w:r w:rsidR="00B94DB0">
        <w:rPr>
          <w:rFonts w:ascii="Cambria" w:hAnsi="Cambria"/>
          <w:color w:val="002060"/>
          <w:spacing w:val="10"/>
          <w:sz w:val="20"/>
          <w:szCs w:val="20"/>
        </w:rPr>
        <w:t xml:space="preserve"> from the priorities identified through the survey</w:t>
      </w:r>
      <w:r w:rsidRPr="0055410A">
        <w:rPr>
          <w:rFonts w:ascii="Cambria" w:hAnsi="Cambria"/>
          <w:color w:val="002060"/>
          <w:spacing w:val="10"/>
          <w:sz w:val="20"/>
          <w:szCs w:val="20"/>
        </w:rPr>
        <w:t>.</w:t>
      </w:r>
    </w:p>
    <w:p w14:paraId="0598F518" w14:textId="50A40908" w:rsidR="003C7551" w:rsidRPr="0055410A" w:rsidRDefault="003C7551" w:rsidP="00DE7A79">
      <w:pPr>
        <w:pStyle w:val="ListParagraph"/>
        <w:numPr>
          <w:ilvl w:val="0"/>
          <w:numId w:val="11"/>
        </w:numPr>
        <w:spacing w:before="120" w:after="0" w:line="276" w:lineRule="auto"/>
        <w:ind w:left="-142" w:hanging="284"/>
        <w:contextualSpacing w:val="0"/>
        <w:jc w:val="both"/>
        <w:rPr>
          <w:rFonts w:ascii="Cambria" w:hAnsi="Cambria"/>
          <w:color w:val="002060"/>
          <w:spacing w:val="10"/>
          <w:sz w:val="20"/>
          <w:szCs w:val="20"/>
        </w:rPr>
      </w:pPr>
      <w:r w:rsidRPr="0055410A">
        <w:rPr>
          <w:rFonts w:ascii="Cambria" w:hAnsi="Cambria"/>
          <w:color w:val="002060"/>
          <w:spacing w:val="10"/>
          <w:sz w:val="20"/>
          <w:szCs w:val="20"/>
        </w:rPr>
        <w:t>Each of the Networks’ strategic priorities are compared to identify issues of shared statewide priority.</w:t>
      </w:r>
    </w:p>
    <w:p w14:paraId="3FFB696C" w14:textId="19178A60" w:rsidR="003C7551" w:rsidRPr="0055410A" w:rsidRDefault="003C7551" w:rsidP="00DE7A79">
      <w:pPr>
        <w:pStyle w:val="ListParagraph"/>
        <w:numPr>
          <w:ilvl w:val="0"/>
          <w:numId w:val="11"/>
        </w:numPr>
        <w:spacing w:before="120" w:after="0" w:line="276" w:lineRule="auto"/>
        <w:ind w:left="-142" w:hanging="284"/>
        <w:contextualSpacing w:val="0"/>
        <w:jc w:val="both"/>
        <w:rPr>
          <w:rFonts w:ascii="Cambria" w:hAnsi="Cambria"/>
          <w:color w:val="002060"/>
          <w:spacing w:val="10"/>
          <w:sz w:val="20"/>
          <w:szCs w:val="20"/>
        </w:rPr>
      </w:pPr>
      <w:r w:rsidRPr="0055410A">
        <w:rPr>
          <w:rFonts w:ascii="Cambria" w:hAnsi="Cambria"/>
          <w:color w:val="002060"/>
          <w:spacing w:val="10"/>
          <w:sz w:val="20"/>
          <w:szCs w:val="20"/>
        </w:rPr>
        <w:t>The VHN determines how to progress these shared priorities at the statewide level and develops a workplan for the VHN.</w:t>
      </w:r>
    </w:p>
    <w:p w14:paraId="37243940" w14:textId="7C52CC52" w:rsidR="00BA2D65" w:rsidRPr="0055410A" w:rsidRDefault="00BA2D65" w:rsidP="00DE7A79">
      <w:pPr>
        <w:pStyle w:val="ListParagraph"/>
        <w:numPr>
          <w:ilvl w:val="0"/>
          <w:numId w:val="11"/>
        </w:numPr>
        <w:spacing w:before="120" w:after="0" w:line="276" w:lineRule="auto"/>
        <w:ind w:left="-142" w:hanging="284"/>
        <w:contextualSpacing w:val="0"/>
        <w:jc w:val="both"/>
        <w:rPr>
          <w:rFonts w:ascii="Cambria" w:hAnsi="Cambria"/>
          <w:color w:val="002060"/>
          <w:spacing w:val="10"/>
          <w:sz w:val="20"/>
          <w:szCs w:val="20"/>
        </w:rPr>
      </w:pPr>
      <w:r w:rsidRPr="0055410A">
        <w:rPr>
          <w:rFonts w:ascii="Cambria" w:hAnsi="Cambria"/>
          <w:color w:val="002060"/>
          <w:spacing w:val="10"/>
          <w:sz w:val="20"/>
          <w:szCs w:val="20"/>
        </w:rPr>
        <w:t>VHN priorities are incorporated into Regional Strategic Plans.</w:t>
      </w:r>
    </w:p>
    <w:p w14:paraId="33BBC8CC" w14:textId="4D843426" w:rsidR="003C7551" w:rsidRPr="0055410A" w:rsidRDefault="003C7551" w:rsidP="00DE7A79">
      <w:pPr>
        <w:pStyle w:val="ListParagraph"/>
        <w:numPr>
          <w:ilvl w:val="0"/>
          <w:numId w:val="11"/>
        </w:numPr>
        <w:spacing w:before="120" w:after="0" w:line="276" w:lineRule="auto"/>
        <w:ind w:left="-142" w:hanging="284"/>
        <w:contextualSpacing w:val="0"/>
        <w:jc w:val="both"/>
        <w:rPr>
          <w:rFonts w:ascii="Cambria" w:hAnsi="Cambria"/>
          <w:color w:val="002060"/>
          <w:spacing w:val="10"/>
          <w:sz w:val="20"/>
          <w:szCs w:val="20"/>
        </w:rPr>
      </w:pPr>
      <w:r w:rsidRPr="0055410A">
        <w:rPr>
          <w:rFonts w:ascii="Cambria" w:hAnsi="Cambria"/>
          <w:color w:val="002060"/>
          <w:spacing w:val="10"/>
          <w:sz w:val="20"/>
          <w:szCs w:val="20"/>
        </w:rPr>
        <w:t>The VHN leads discussions with each of the peak bodies to identify synergies between strategic plans and to identify actions that will support each other’s strategic plans.</w:t>
      </w:r>
    </w:p>
    <w:p w14:paraId="0ACA3556" w14:textId="77777777" w:rsidR="00940ADC" w:rsidRPr="00940ADC" w:rsidRDefault="00940ADC" w:rsidP="00524403">
      <w:pPr>
        <w:spacing w:after="0"/>
      </w:pPr>
    </w:p>
    <w:p w14:paraId="30254B52" w14:textId="77777777" w:rsidR="008C43D9" w:rsidRPr="00C23279" w:rsidRDefault="004A1354" w:rsidP="00C23279">
      <w:pPr>
        <w:pStyle w:val="Manual2"/>
        <w:ind w:left="-426" w:hanging="425"/>
      </w:pPr>
      <w:bookmarkStart w:id="51" w:name="_Toc482993305"/>
      <w:bookmarkStart w:id="52" w:name="_Toc482993725"/>
      <w:bookmarkStart w:id="53" w:name="_Toc482994238"/>
      <w:r w:rsidRPr="00E763B2">
        <w:t>Reporting</w:t>
      </w:r>
      <w:bookmarkEnd w:id="50"/>
      <w:bookmarkEnd w:id="51"/>
      <w:bookmarkEnd w:id="52"/>
      <w:bookmarkEnd w:id="53"/>
    </w:p>
    <w:p w14:paraId="5D82C25A" w14:textId="77777777" w:rsidR="00BA2D65" w:rsidRDefault="00BA2D65" w:rsidP="00C23279">
      <w:pPr>
        <w:pStyle w:val="Subtitle"/>
        <w:numPr>
          <w:ilvl w:val="0"/>
          <w:numId w:val="0"/>
        </w:numPr>
        <w:spacing w:after="120"/>
        <w:ind w:left="-426"/>
        <w:jc w:val="both"/>
        <w:rPr>
          <w:rFonts w:ascii="Cambria" w:hAnsi="Cambria"/>
          <w:color w:val="002060"/>
          <w:sz w:val="20"/>
          <w:szCs w:val="20"/>
        </w:rPr>
      </w:pPr>
      <w:r w:rsidRPr="0055410A">
        <w:rPr>
          <w:rFonts w:ascii="Cambria" w:hAnsi="Cambria"/>
          <w:color w:val="002060"/>
          <w:sz w:val="20"/>
          <w:szCs w:val="20"/>
        </w:rPr>
        <w:t>There</w:t>
      </w:r>
      <w:r w:rsidR="002E4DAE" w:rsidRPr="0055410A">
        <w:rPr>
          <w:rFonts w:ascii="Cambria" w:hAnsi="Cambria"/>
          <w:color w:val="002060"/>
          <w:sz w:val="20"/>
          <w:szCs w:val="20"/>
        </w:rPr>
        <w:t xml:space="preserve"> </w:t>
      </w:r>
      <w:r w:rsidRPr="0055410A">
        <w:rPr>
          <w:rFonts w:ascii="Cambria" w:hAnsi="Cambria"/>
          <w:color w:val="002060"/>
          <w:sz w:val="20"/>
          <w:szCs w:val="20"/>
        </w:rPr>
        <w:t>are no formal reporting requirements for the Networker positions. However, most Networkers report monthly to their governance group and/or auspice agency.</w:t>
      </w:r>
      <w:r w:rsidR="00C23279">
        <w:rPr>
          <w:rFonts w:ascii="Cambria" w:hAnsi="Cambria"/>
          <w:color w:val="002060"/>
          <w:sz w:val="20"/>
          <w:szCs w:val="20"/>
        </w:rPr>
        <w:tab/>
      </w:r>
    </w:p>
    <w:p w14:paraId="09E50EC6" w14:textId="44D4E50F" w:rsidR="00062688" w:rsidRPr="00062688" w:rsidRDefault="00062688" w:rsidP="00BD3ABA">
      <w:pPr>
        <w:ind w:left="-426"/>
      </w:pPr>
      <w:r w:rsidRPr="0038405D">
        <w:rPr>
          <w:rFonts w:ascii="Cambria" w:hAnsi="Cambria"/>
          <w:spacing w:val="10"/>
          <w:sz w:val="20"/>
          <w:szCs w:val="20"/>
        </w:rPr>
        <w:t xml:space="preserve">The auspice agency reports to the Department </w:t>
      </w:r>
      <w:r w:rsidR="00BD3ABA" w:rsidRPr="0038405D">
        <w:rPr>
          <w:rFonts w:ascii="Cambria" w:hAnsi="Cambria"/>
          <w:spacing w:val="10"/>
          <w:sz w:val="20"/>
          <w:szCs w:val="20"/>
        </w:rPr>
        <w:t>on</w:t>
      </w:r>
      <w:r w:rsidRPr="0038405D">
        <w:rPr>
          <w:rFonts w:ascii="Cambria" w:hAnsi="Cambria"/>
          <w:spacing w:val="10"/>
          <w:sz w:val="20"/>
          <w:szCs w:val="20"/>
        </w:rPr>
        <w:t xml:space="preserve"> the Network’s achievement of its deliverables</w:t>
      </w:r>
      <w:r w:rsidR="00BD3ABA" w:rsidRPr="0038405D">
        <w:rPr>
          <w:rFonts w:ascii="Cambria" w:hAnsi="Cambria"/>
          <w:spacing w:val="10"/>
          <w:sz w:val="20"/>
          <w:szCs w:val="20"/>
        </w:rPr>
        <w:t>, as required</w:t>
      </w:r>
      <w:r w:rsidRPr="0038405D">
        <w:rPr>
          <w:rFonts w:ascii="Cambria" w:hAnsi="Cambria"/>
          <w:spacing w:val="10"/>
          <w:sz w:val="20"/>
          <w:szCs w:val="20"/>
        </w:rPr>
        <w:t>.</w:t>
      </w:r>
    </w:p>
    <w:p w14:paraId="109CDAF6" w14:textId="77777777" w:rsidR="00062688" w:rsidRDefault="00062688" w:rsidP="00062688"/>
    <w:p w14:paraId="556E2CBA" w14:textId="77777777" w:rsidR="00062688" w:rsidRDefault="00062688" w:rsidP="00062688"/>
    <w:p w14:paraId="774CEFED" w14:textId="6C88C158" w:rsidR="00062688" w:rsidRPr="00062688" w:rsidRDefault="00062688" w:rsidP="00062688">
      <w:pPr>
        <w:sectPr w:rsidR="00062688" w:rsidRPr="00062688" w:rsidSect="0034355D">
          <w:pgSz w:w="11900" w:h="16840"/>
          <w:pgMar w:top="993" w:right="1127" w:bottom="568" w:left="1800" w:header="708" w:footer="708" w:gutter="0"/>
          <w:cols w:space="708"/>
          <w:docGrid w:linePitch="360"/>
        </w:sectPr>
      </w:pPr>
    </w:p>
    <w:p w14:paraId="6DDF1E91" w14:textId="4BCC4A58" w:rsidR="004A1354" w:rsidRPr="00ED5D9F" w:rsidRDefault="004A1354" w:rsidP="00ED5D9F">
      <w:pPr>
        <w:pStyle w:val="Manualheading1"/>
        <w:ind w:left="-851" w:hanging="425"/>
      </w:pPr>
      <w:bookmarkStart w:id="54" w:name="_Toc482375775"/>
      <w:bookmarkStart w:id="55" w:name="_Toc482993726"/>
      <w:bookmarkStart w:id="56" w:name="_Toc482994239"/>
      <w:r w:rsidRPr="00ED5D9F">
        <w:lastRenderedPageBreak/>
        <w:t>Funding/budget</w:t>
      </w:r>
      <w:bookmarkEnd w:id="54"/>
      <w:bookmarkEnd w:id="55"/>
      <w:bookmarkEnd w:id="56"/>
    </w:p>
    <w:p w14:paraId="0E645007" w14:textId="77777777" w:rsidR="00E02FB3" w:rsidRPr="00C23279" w:rsidRDefault="002E4DAE" w:rsidP="00C23279">
      <w:pPr>
        <w:pStyle w:val="Manual2"/>
        <w:ind w:left="-426" w:hanging="425"/>
      </w:pPr>
      <w:bookmarkStart w:id="57" w:name="_Toc482993306"/>
      <w:bookmarkStart w:id="58" w:name="_Toc482993727"/>
      <w:bookmarkStart w:id="59" w:name="_Toc482994240"/>
      <w:bookmarkStart w:id="60" w:name="_Toc482375776"/>
      <w:r w:rsidRPr="00E763B2">
        <w:t>Budget</w:t>
      </w:r>
      <w:bookmarkEnd w:id="57"/>
      <w:bookmarkEnd w:id="58"/>
      <w:bookmarkEnd w:id="59"/>
    </w:p>
    <w:p w14:paraId="12CC2688" w14:textId="6A4FCCC4" w:rsidR="002E4DAE" w:rsidRDefault="002E4DAE" w:rsidP="00E02FB3">
      <w:pPr>
        <w:pStyle w:val="Subtitle"/>
        <w:numPr>
          <w:ilvl w:val="0"/>
          <w:numId w:val="0"/>
        </w:numPr>
        <w:spacing w:after="0"/>
        <w:ind w:left="-426" w:right="-772"/>
        <w:jc w:val="both"/>
        <w:rPr>
          <w:b/>
        </w:rPr>
      </w:pPr>
      <w:r w:rsidRPr="0055410A">
        <w:rPr>
          <w:rFonts w:ascii="Cambria" w:hAnsi="Cambria"/>
          <w:color w:val="002060"/>
          <w:sz w:val="20"/>
          <w:szCs w:val="20"/>
        </w:rPr>
        <w:t xml:space="preserve">Funding for the Networker position is provided against Activity 20084 in </w:t>
      </w:r>
      <w:r w:rsidR="0019704B">
        <w:rPr>
          <w:rFonts w:ascii="Cambria" w:hAnsi="Cambria"/>
          <w:color w:val="002060"/>
          <w:sz w:val="20"/>
          <w:szCs w:val="20"/>
        </w:rPr>
        <w:t>each</w:t>
      </w:r>
      <w:r w:rsidRPr="0055410A">
        <w:rPr>
          <w:rFonts w:ascii="Cambria" w:hAnsi="Cambria"/>
          <w:color w:val="002060"/>
          <w:sz w:val="20"/>
          <w:szCs w:val="20"/>
        </w:rPr>
        <w:t xml:space="preserve"> auspice agency’s Funding and Service Agreement with the Department of Families, Fairness and Housing. The funding for the </w:t>
      </w:r>
      <w:r w:rsidR="0019704B">
        <w:rPr>
          <w:rFonts w:ascii="Cambria" w:hAnsi="Cambria"/>
          <w:color w:val="002060"/>
          <w:sz w:val="20"/>
          <w:szCs w:val="20"/>
        </w:rPr>
        <w:t>Network</w:t>
      </w:r>
      <w:r w:rsidRPr="0055410A">
        <w:rPr>
          <w:rFonts w:ascii="Cambria" w:hAnsi="Cambria"/>
          <w:color w:val="002060"/>
          <w:sz w:val="20"/>
          <w:szCs w:val="20"/>
        </w:rPr>
        <w:t xml:space="preserve"> is approximately $</w:t>
      </w:r>
      <w:r w:rsidR="00CC7B05">
        <w:rPr>
          <w:rFonts w:ascii="Cambria" w:hAnsi="Cambria"/>
          <w:color w:val="002060"/>
          <w:sz w:val="20"/>
          <w:szCs w:val="20"/>
        </w:rPr>
        <w:t>149,694</w:t>
      </w:r>
      <w:r w:rsidR="00415261">
        <w:rPr>
          <w:rStyle w:val="FootnoteReference"/>
          <w:rFonts w:ascii="Cambria" w:hAnsi="Cambria"/>
          <w:color w:val="002060"/>
          <w:sz w:val="20"/>
          <w:szCs w:val="20"/>
        </w:rPr>
        <w:footnoteReference w:id="4"/>
      </w:r>
      <w:r w:rsidRPr="0055410A">
        <w:rPr>
          <w:rFonts w:ascii="Cambria" w:hAnsi="Cambria"/>
          <w:color w:val="002060"/>
          <w:sz w:val="20"/>
          <w:szCs w:val="20"/>
        </w:rPr>
        <w:t xml:space="preserve">. </w:t>
      </w:r>
      <w:r w:rsidR="00374D66" w:rsidRPr="0055410A">
        <w:rPr>
          <w:rFonts w:ascii="Cambria" w:hAnsi="Cambria"/>
          <w:color w:val="002060"/>
          <w:sz w:val="20"/>
          <w:szCs w:val="20"/>
        </w:rPr>
        <w:tab/>
      </w:r>
      <w:r w:rsidR="00374D66" w:rsidRPr="0055410A">
        <w:rPr>
          <w:rFonts w:ascii="Cambria" w:hAnsi="Cambria"/>
          <w:color w:val="002060"/>
          <w:sz w:val="20"/>
          <w:szCs w:val="20"/>
        </w:rPr>
        <w:br/>
      </w:r>
      <w:r>
        <w:rPr>
          <w:b/>
        </w:rPr>
        <w:t xml:space="preserve"> </w:t>
      </w:r>
    </w:p>
    <w:p w14:paraId="219CDEEB" w14:textId="58A3C7CD" w:rsidR="00EE0EE2" w:rsidRPr="00EE0EE2" w:rsidRDefault="008A763D" w:rsidP="00EE0EE2">
      <w:pPr>
        <w:pStyle w:val="Subtitle"/>
        <w:numPr>
          <w:ilvl w:val="0"/>
          <w:numId w:val="0"/>
        </w:numPr>
        <w:spacing w:after="0"/>
        <w:ind w:left="-426" w:right="-772"/>
        <w:jc w:val="both"/>
        <w:rPr>
          <w:rFonts w:ascii="Cambria" w:hAnsi="Cambria"/>
          <w:color w:val="002060"/>
          <w:sz w:val="20"/>
          <w:szCs w:val="20"/>
        </w:rPr>
      </w:pPr>
      <w:r>
        <w:rPr>
          <w:rFonts w:ascii="Cambria" w:hAnsi="Cambria"/>
          <w:color w:val="002060"/>
          <w:sz w:val="20"/>
          <w:szCs w:val="20"/>
        </w:rPr>
        <w:t xml:space="preserve">This funding belongs to the Network as a whole. </w:t>
      </w:r>
      <w:r w:rsidR="00EE0EE2" w:rsidRPr="00EE0EE2">
        <w:rPr>
          <w:rFonts w:ascii="Cambria" w:hAnsi="Cambria"/>
          <w:color w:val="002060"/>
          <w:sz w:val="20"/>
          <w:szCs w:val="20"/>
        </w:rPr>
        <w:t xml:space="preserve">The LASN/Governance Group will set an annual budget for the Network. The auspice will monitor progress and should report quarterly to the LASN/Governance Group on the </w:t>
      </w:r>
      <w:r w:rsidR="00EB3C46">
        <w:rPr>
          <w:rFonts w:ascii="Cambria" w:hAnsi="Cambria"/>
          <w:color w:val="002060"/>
          <w:sz w:val="20"/>
          <w:szCs w:val="20"/>
        </w:rPr>
        <w:t xml:space="preserve">state of the </w:t>
      </w:r>
      <w:r w:rsidR="00EE0EE2" w:rsidRPr="00EE0EE2">
        <w:rPr>
          <w:rFonts w:ascii="Cambria" w:hAnsi="Cambria"/>
          <w:color w:val="002060"/>
          <w:sz w:val="20"/>
          <w:szCs w:val="20"/>
        </w:rPr>
        <w:t xml:space="preserve">budget. </w:t>
      </w:r>
      <w:r w:rsidR="00EE0EE2">
        <w:rPr>
          <w:rFonts w:ascii="Cambria" w:hAnsi="Cambria"/>
          <w:color w:val="002060"/>
          <w:sz w:val="20"/>
          <w:szCs w:val="20"/>
        </w:rPr>
        <w:tab/>
      </w:r>
      <w:r w:rsidR="00EE0EE2">
        <w:rPr>
          <w:rFonts w:ascii="Cambria" w:hAnsi="Cambria"/>
          <w:color w:val="002060"/>
          <w:sz w:val="20"/>
          <w:szCs w:val="20"/>
        </w:rPr>
        <w:br/>
      </w:r>
    </w:p>
    <w:p w14:paraId="3736233A" w14:textId="77777777" w:rsidR="00E02FB3" w:rsidRPr="00C23279" w:rsidRDefault="002E4DAE" w:rsidP="00C23279">
      <w:pPr>
        <w:pStyle w:val="Manual2"/>
        <w:ind w:left="-426" w:hanging="425"/>
      </w:pPr>
      <w:bookmarkStart w:id="61" w:name="_Toc482993307"/>
      <w:bookmarkStart w:id="62" w:name="_Toc482993728"/>
      <w:bookmarkStart w:id="63" w:name="_Toc482994241"/>
      <w:r w:rsidRPr="00E763B2">
        <w:t>Auspice costs</w:t>
      </w:r>
      <w:bookmarkEnd w:id="61"/>
      <w:bookmarkEnd w:id="62"/>
      <w:bookmarkEnd w:id="63"/>
      <w:r w:rsidR="00374D66" w:rsidRPr="00E763B2">
        <w:tab/>
      </w:r>
    </w:p>
    <w:p w14:paraId="6E063FB4" w14:textId="16593C49" w:rsidR="002E4DAE" w:rsidRDefault="002E4DAE" w:rsidP="00E02FB3">
      <w:pPr>
        <w:pStyle w:val="Subtitle"/>
        <w:numPr>
          <w:ilvl w:val="0"/>
          <w:numId w:val="0"/>
        </w:numPr>
        <w:spacing w:after="0"/>
        <w:ind w:left="-426" w:right="-772"/>
        <w:jc w:val="both"/>
        <w:rPr>
          <w:b/>
        </w:rPr>
      </w:pPr>
      <w:r w:rsidRPr="0055410A">
        <w:rPr>
          <w:rFonts w:ascii="Cambria" w:hAnsi="Cambria"/>
          <w:color w:val="002060"/>
          <w:sz w:val="20"/>
          <w:szCs w:val="20"/>
        </w:rPr>
        <w:t xml:space="preserve">The auspice agency can draw a component of the Network budget for overheads such as supervision, </w:t>
      </w:r>
      <w:r w:rsidR="00374D66" w:rsidRPr="0055410A">
        <w:rPr>
          <w:rFonts w:ascii="Cambria" w:hAnsi="Cambria"/>
          <w:color w:val="002060"/>
          <w:sz w:val="20"/>
          <w:szCs w:val="20"/>
        </w:rPr>
        <w:t xml:space="preserve">photocopying, finance support.  The level of these overheads </w:t>
      </w:r>
      <w:r w:rsidR="00E02FB3">
        <w:rPr>
          <w:rFonts w:ascii="Cambria" w:hAnsi="Cambria"/>
          <w:color w:val="002060"/>
          <w:sz w:val="20"/>
          <w:szCs w:val="20"/>
        </w:rPr>
        <w:t>is</w:t>
      </w:r>
      <w:r w:rsidR="00374D66" w:rsidRPr="0055410A">
        <w:rPr>
          <w:rFonts w:ascii="Cambria" w:hAnsi="Cambria"/>
          <w:color w:val="002060"/>
          <w:sz w:val="20"/>
          <w:szCs w:val="20"/>
        </w:rPr>
        <w:t xml:space="preserve"> negotiated with the LASN/governance group.</w:t>
      </w:r>
      <w:r w:rsidR="009E79A1">
        <w:rPr>
          <w:rFonts w:ascii="Cambria" w:hAnsi="Cambria"/>
          <w:color w:val="002060"/>
          <w:sz w:val="20"/>
          <w:szCs w:val="20"/>
        </w:rPr>
        <w:t xml:space="preserve"> </w:t>
      </w:r>
      <w:r w:rsidR="009E79A1" w:rsidRPr="0038405D">
        <w:rPr>
          <w:rFonts w:ascii="Cambria" w:hAnsi="Cambria"/>
          <w:color w:val="002060"/>
          <w:sz w:val="20"/>
          <w:szCs w:val="20"/>
        </w:rPr>
        <w:t>In some cases</w:t>
      </w:r>
      <w:r w:rsidR="001D705D" w:rsidRPr="0038405D">
        <w:rPr>
          <w:rFonts w:ascii="Cambria" w:hAnsi="Cambria"/>
          <w:color w:val="002060"/>
          <w:sz w:val="20"/>
          <w:szCs w:val="20"/>
        </w:rPr>
        <w:t>,</w:t>
      </w:r>
      <w:r w:rsidR="009E79A1" w:rsidRPr="0038405D">
        <w:rPr>
          <w:rFonts w:ascii="Cambria" w:hAnsi="Cambria"/>
          <w:color w:val="002060"/>
          <w:sz w:val="20"/>
          <w:szCs w:val="20"/>
        </w:rPr>
        <w:t xml:space="preserve"> the overhead will have been negotiated</w:t>
      </w:r>
      <w:r w:rsidR="00824B57" w:rsidRPr="0038405D">
        <w:rPr>
          <w:rFonts w:ascii="Cambria" w:hAnsi="Cambria"/>
          <w:color w:val="002060"/>
          <w:sz w:val="20"/>
          <w:szCs w:val="20"/>
        </w:rPr>
        <w:t xml:space="preserve"> by the auspice agency,</w:t>
      </w:r>
      <w:r w:rsidR="009E79A1" w:rsidRPr="0038405D">
        <w:rPr>
          <w:rFonts w:ascii="Cambria" w:hAnsi="Cambria"/>
          <w:color w:val="002060"/>
          <w:sz w:val="20"/>
          <w:szCs w:val="20"/>
        </w:rPr>
        <w:t xml:space="preserve"> with DFFH </w:t>
      </w:r>
      <w:r w:rsidR="00824B57" w:rsidRPr="0038405D">
        <w:rPr>
          <w:rFonts w:ascii="Cambria" w:hAnsi="Cambria"/>
          <w:color w:val="002060"/>
          <w:sz w:val="20"/>
          <w:szCs w:val="20"/>
        </w:rPr>
        <w:t>through an auspice tender submission or post tender negotiations.</w:t>
      </w:r>
      <w:r w:rsidR="00F63237" w:rsidRPr="0038405D">
        <w:t xml:space="preserve"> </w:t>
      </w:r>
      <w:r w:rsidR="00642589" w:rsidRPr="0038405D">
        <w:rPr>
          <w:rFonts w:ascii="Cambria" w:hAnsi="Cambria"/>
          <w:color w:val="002060"/>
          <w:sz w:val="20"/>
          <w:szCs w:val="20"/>
        </w:rPr>
        <w:t>In these cases, the</w:t>
      </w:r>
      <w:r w:rsidR="00642589" w:rsidRPr="0038405D">
        <w:t xml:space="preserve"> </w:t>
      </w:r>
      <w:r w:rsidR="00642589" w:rsidRPr="0038405D">
        <w:rPr>
          <w:rFonts w:ascii="Cambria" w:hAnsi="Cambria"/>
          <w:color w:val="002060"/>
          <w:sz w:val="20"/>
          <w:szCs w:val="20"/>
        </w:rPr>
        <w:t>a</w:t>
      </w:r>
      <w:r w:rsidR="00F63237" w:rsidRPr="0038405D">
        <w:rPr>
          <w:rFonts w:ascii="Cambria" w:hAnsi="Cambria"/>
          <w:color w:val="002060"/>
          <w:sz w:val="20"/>
          <w:szCs w:val="20"/>
        </w:rPr>
        <w:t>uspice agencies should make the overhead transparent to the Governance Group</w:t>
      </w:r>
      <w:r w:rsidR="00642589" w:rsidRPr="0038405D">
        <w:rPr>
          <w:rFonts w:ascii="Cambria" w:hAnsi="Cambria"/>
          <w:color w:val="002060"/>
          <w:sz w:val="20"/>
          <w:szCs w:val="20"/>
        </w:rPr>
        <w:t>.</w:t>
      </w:r>
      <w:r w:rsidR="00374D66" w:rsidRPr="0055410A">
        <w:rPr>
          <w:rFonts w:ascii="Cambria" w:hAnsi="Cambria"/>
          <w:color w:val="002060"/>
          <w:sz w:val="20"/>
          <w:szCs w:val="20"/>
        </w:rPr>
        <w:tab/>
      </w:r>
      <w:r w:rsidR="00374D66" w:rsidRPr="0055410A">
        <w:rPr>
          <w:rFonts w:ascii="Cambria" w:hAnsi="Cambria"/>
          <w:color w:val="002060"/>
          <w:sz w:val="20"/>
          <w:szCs w:val="20"/>
        </w:rPr>
        <w:br/>
      </w:r>
    </w:p>
    <w:p w14:paraId="493C43E0" w14:textId="1311A6DD" w:rsidR="00E02FB3" w:rsidRPr="00C23279" w:rsidRDefault="000A3BC2" w:rsidP="00C23279">
      <w:pPr>
        <w:pStyle w:val="Manual2"/>
        <w:ind w:left="-426" w:hanging="425"/>
      </w:pPr>
      <w:bookmarkStart w:id="64" w:name="_Toc482993308"/>
      <w:bookmarkStart w:id="65" w:name="_Toc482993729"/>
      <w:bookmarkStart w:id="66" w:name="_Toc482994242"/>
      <w:r>
        <w:t>Networker s</w:t>
      </w:r>
      <w:r w:rsidR="004A1354" w:rsidRPr="00E763B2">
        <w:t>alary and conditions</w:t>
      </w:r>
      <w:bookmarkEnd w:id="60"/>
      <w:bookmarkEnd w:id="64"/>
      <w:bookmarkEnd w:id="65"/>
      <w:bookmarkEnd w:id="66"/>
      <w:r w:rsidR="00052287" w:rsidRPr="00E763B2">
        <w:tab/>
      </w:r>
    </w:p>
    <w:p w14:paraId="23A4830F" w14:textId="390BF9CC" w:rsidR="004A1354" w:rsidRPr="000B0715" w:rsidRDefault="007F3C61" w:rsidP="00E02FB3">
      <w:pPr>
        <w:pStyle w:val="Subtitle"/>
        <w:numPr>
          <w:ilvl w:val="0"/>
          <w:numId w:val="0"/>
        </w:numPr>
        <w:spacing w:after="0"/>
        <w:ind w:left="-426" w:right="-772"/>
        <w:jc w:val="both"/>
        <w:rPr>
          <w:b/>
        </w:rPr>
      </w:pPr>
      <w:r w:rsidRPr="0055410A">
        <w:rPr>
          <w:rFonts w:ascii="Cambria" w:hAnsi="Cambria"/>
          <w:color w:val="002060"/>
          <w:sz w:val="20"/>
          <w:szCs w:val="20"/>
        </w:rPr>
        <w:t>Salaries and conditions vary amongst the Network</w:t>
      </w:r>
      <w:r w:rsidR="00E02FB3">
        <w:rPr>
          <w:rFonts w:ascii="Cambria" w:hAnsi="Cambria"/>
          <w:color w:val="002060"/>
          <w:sz w:val="20"/>
          <w:szCs w:val="20"/>
        </w:rPr>
        <w:t xml:space="preserve"> Coordinators</w:t>
      </w:r>
      <w:r w:rsidRPr="0055410A">
        <w:rPr>
          <w:rFonts w:ascii="Cambria" w:hAnsi="Cambria"/>
          <w:color w:val="002060"/>
          <w:sz w:val="20"/>
          <w:szCs w:val="20"/>
        </w:rPr>
        <w:t xml:space="preserve">.  Most </w:t>
      </w:r>
      <w:r w:rsidR="008A763D">
        <w:rPr>
          <w:rFonts w:ascii="Cambria" w:hAnsi="Cambria"/>
          <w:color w:val="002060"/>
          <w:sz w:val="20"/>
          <w:szCs w:val="20"/>
        </w:rPr>
        <w:t xml:space="preserve">Networks have identified that the Networker role equates to a </w:t>
      </w:r>
      <w:r w:rsidR="00052287" w:rsidRPr="007A4A52">
        <w:rPr>
          <w:rFonts w:ascii="Cambria" w:hAnsi="Cambria"/>
          <w:color w:val="002060"/>
          <w:sz w:val="20"/>
          <w:szCs w:val="20"/>
        </w:rPr>
        <w:t>SCHADS Level 7.</w:t>
      </w:r>
      <w:r w:rsidR="00052287" w:rsidRPr="0055410A">
        <w:rPr>
          <w:rFonts w:ascii="Cambria" w:hAnsi="Cambria"/>
          <w:color w:val="002060"/>
          <w:sz w:val="20"/>
          <w:szCs w:val="20"/>
        </w:rPr>
        <w:t xml:space="preserve"> The Network funds are not sufficient to employ a Network</w:t>
      </w:r>
      <w:r w:rsidR="00E02FB3">
        <w:rPr>
          <w:rFonts w:ascii="Cambria" w:hAnsi="Cambria"/>
          <w:color w:val="002060"/>
          <w:sz w:val="20"/>
          <w:szCs w:val="20"/>
        </w:rPr>
        <w:t xml:space="preserve"> Coordinator</w:t>
      </w:r>
      <w:r w:rsidR="00052287" w:rsidRPr="0055410A">
        <w:rPr>
          <w:rFonts w:ascii="Cambria" w:hAnsi="Cambria"/>
          <w:color w:val="002060"/>
          <w:sz w:val="20"/>
          <w:szCs w:val="20"/>
        </w:rPr>
        <w:t xml:space="preserve"> full time at this level</w:t>
      </w:r>
      <w:r w:rsidR="00824B57">
        <w:rPr>
          <w:rFonts w:ascii="Cambria" w:hAnsi="Cambria"/>
          <w:color w:val="002060"/>
          <w:sz w:val="20"/>
          <w:szCs w:val="20"/>
        </w:rPr>
        <w:t>,</w:t>
      </w:r>
      <w:r w:rsidR="00052287" w:rsidRPr="0055410A">
        <w:rPr>
          <w:rFonts w:ascii="Cambria" w:hAnsi="Cambria"/>
          <w:color w:val="002060"/>
          <w:sz w:val="20"/>
          <w:szCs w:val="20"/>
        </w:rPr>
        <w:t xml:space="preserve"> so </w:t>
      </w:r>
      <w:r w:rsidR="00824B57">
        <w:rPr>
          <w:rFonts w:ascii="Cambria" w:hAnsi="Cambria"/>
          <w:color w:val="002060"/>
          <w:sz w:val="20"/>
          <w:szCs w:val="20"/>
        </w:rPr>
        <w:t>most</w:t>
      </w:r>
      <w:r w:rsidR="00052287" w:rsidRPr="0055410A">
        <w:rPr>
          <w:rFonts w:ascii="Cambria" w:hAnsi="Cambria"/>
          <w:color w:val="002060"/>
          <w:sz w:val="20"/>
          <w:szCs w:val="20"/>
        </w:rPr>
        <w:t xml:space="preserve"> Networkers </w:t>
      </w:r>
      <w:r w:rsidR="00A53A6B">
        <w:rPr>
          <w:rFonts w:ascii="Cambria" w:hAnsi="Cambria"/>
          <w:color w:val="002060"/>
          <w:sz w:val="20"/>
          <w:szCs w:val="20"/>
        </w:rPr>
        <w:t>are employed for</w:t>
      </w:r>
      <w:r w:rsidR="00052287" w:rsidRPr="0055410A">
        <w:rPr>
          <w:rFonts w:ascii="Cambria" w:hAnsi="Cambria"/>
          <w:color w:val="002060"/>
          <w:sz w:val="20"/>
          <w:szCs w:val="20"/>
        </w:rPr>
        <w:t xml:space="preserve"> four days a week.</w:t>
      </w:r>
      <w:r w:rsidR="00410577" w:rsidRPr="0055410A">
        <w:rPr>
          <w:rFonts w:ascii="Cambria" w:hAnsi="Cambria"/>
          <w:color w:val="002060"/>
          <w:sz w:val="20"/>
          <w:szCs w:val="20"/>
        </w:rPr>
        <w:tab/>
      </w:r>
      <w:r w:rsidR="0019704B">
        <w:rPr>
          <w:rFonts w:ascii="Cambria" w:hAnsi="Cambria"/>
          <w:color w:val="002060"/>
          <w:sz w:val="20"/>
          <w:szCs w:val="20"/>
        </w:rPr>
        <w:br/>
      </w:r>
      <w:r w:rsidR="0019704B">
        <w:rPr>
          <w:rFonts w:ascii="Cambria" w:hAnsi="Cambria"/>
          <w:color w:val="002060"/>
          <w:sz w:val="20"/>
          <w:szCs w:val="20"/>
        </w:rPr>
        <w:br/>
        <w:t>Most Network Coordinators have a</w:t>
      </w:r>
      <w:r w:rsidR="00F14E4E">
        <w:rPr>
          <w:rFonts w:ascii="Cambria" w:hAnsi="Cambria"/>
          <w:color w:val="002060"/>
          <w:sz w:val="20"/>
          <w:szCs w:val="20"/>
        </w:rPr>
        <w:t>n option of a</w:t>
      </w:r>
      <w:r w:rsidR="0019704B">
        <w:rPr>
          <w:rFonts w:ascii="Cambria" w:hAnsi="Cambria"/>
          <w:color w:val="002060"/>
          <w:sz w:val="20"/>
          <w:szCs w:val="20"/>
        </w:rPr>
        <w:t xml:space="preserve"> </w:t>
      </w:r>
      <w:r w:rsidR="007F05E2">
        <w:rPr>
          <w:rFonts w:ascii="Cambria" w:hAnsi="Cambria"/>
          <w:color w:val="002060"/>
          <w:sz w:val="20"/>
          <w:szCs w:val="20"/>
        </w:rPr>
        <w:t>salary packaged car, in recognition of the large amount of travelling required to resource a whole region.</w:t>
      </w:r>
      <w:r w:rsidR="007F05E2">
        <w:rPr>
          <w:rFonts w:ascii="Cambria" w:hAnsi="Cambria"/>
          <w:color w:val="002060"/>
          <w:sz w:val="20"/>
          <w:szCs w:val="20"/>
        </w:rPr>
        <w:tab/>
      </w:r>
      <w:r w:rsidR="00052287" w:rsidRPr="0055410A">
        <w:rPr>
          <w:rFonts w:ascii="Cambria" w:hAnsi="Cambria"/>
          <w:color w:val="002060"/>
          <w:sz w:val="20"/>
          <w:szCs w:val="20"/>
        </w:rPr>
        <w:br/>
      </w:r>
    </w:p>
    <w:p w14:paraId="5EEF8C90" w14:textId="77777777" w:rsidR="00E02FB3" w:rsidRPr="00C23279" w:rsidRDefault="004A1354" w:rsidP="00C23279">
      <w:pPr>
        <w:pStyle w:val="Manual2"/>
        <w:ind w:left="-426" w:hanging="425"/>
      </w:pPr>
      <w:bookmarkStart w:id="67" w:name="_Toc482375777"/>
      <w:bookmarkStart w:id="68" w:name="_Toc482993309"/>
      <w:bookmarkStart w:id="69" w:name="_Toc482993730"/>
      <w:bookmarkStart w:id="70" w:name="_Toc482994243"/>
      <w:r w:rsidRPr="00E763B2">
        <w:t>Operations budget</w:t>
      </w:r>
      <w:bookmarkStart w:id="71" w:name="_Toc71822964"/>
      <w:bookmarkEnd w:id="67"/>
      <w:bookmarkEnd w:id="68"/>
      <w:bookmarkEnd w:id="69"/>
      <w:bookmarkEnd w:id="70"/>
    </w:p>
    <w:p w14:paraId="3BA3BD5E" w14:textId="5A0BE8E5" w:rsidR="00D406EF" w:rsidRPr="00E02FB3" w:rsidRDefault="00374D66" w:rsidP="00E02FB3">
      <w:pPr>
        <w:pStyle w:val="Subtitle"/>
        <w:numPr>
          <w:ilvl w:val="0"/>
          <w:numId w:val="0"/>
        </w:numPr>
        <w:spacing w:after="0"/>
        <w:ind w:left="-426" w:right="-772"/>
        <w:jc w:val="both"/>
        <w:rPr>
          <w:b/>
          <w:color w:val="70AD47" w:themeColor="accent6"/>
        </w:rPr>
      </w:pPr>
      <w:r w:rsidRPr="00E02FB3">
        <w:rPr>
          <w:rFonts w:ascii="Cambria" w:hAnsi="Cambria"/>
          <w:color w:val="002060"/>
          <w:sz w:val="20"/>
          <w:szCs w:val="20"/>
        </w:rPr>
        <w:t xml:space="preserve">The Network funds initially included $10,000 in </w:t>
      </w:r>
      <w:r w:rsidR="008A763D">
        <w:rPr>
          <w:rFonts w:ascii="Cambria" w:hAnsi="Cambria"/>
          <w:color w:val="002060"/>
          <w:sz w:val="20"/>
          <w:szCs w:val="20"/>
        </w:rPr>
        <w:t>project</w:t>
      </w:r>
      <w:r w:rsidRPr="00E02FB3">
        <w:rPr>
          <w:rFonts w:ascii="Cambria" w:hAnsi="Cambria"/>
          <w:color w:val="002060"/>
          <w:sz w:val="20"/>
          <w:szCs w:val="20"/>
        </w:rPr>
        <w:t xml:space="preserve"> funding to assist the Network to</w:t>
      </w:r>
      <w:r w:rsidR="007F3C61" w:rsidRPr="00E02FB3">
        <w:rPr>
          <w:rFonts w:ascii="Cambria" w:hAnsi="Cambria"/>
          <w:color w:val="002060"/>
          <w:sz w:val="20"/>
          <w:szCs w:val="20"/>
        </w:rPr>
        <w:t xml:space="preserve"> achieve its deliverables </w:t>
      </w:r>
      <w:r w:rsidR="002167DA" w:rsidRPr="00E02FB3">
        <w:rPr>
          <w:rFonts w:ascii="Cambria" w:hAnsi="Cambria"/>
          <w:color w:val="002060"/>
          <w:sz w:val="20"/>
          <w:szCs w:val="20"/>
        </w:rPr>
        <w:t>i.e.</w:t>
      </w:r>
      <w:r w:rsidR="007F3C61" w:rsidRPr="00E02FB3">
        <w:rPr>
          <w:rFonts w:ascii="Cambria" w:hAnsi="Cambria"/>
          <w:color w:val="002060"/>
          <w:sz w:val="20"/>
          <w:szCs w:val="20"/>
        </w:rPr>
        <w:t xml:space="preserve"> cover meeting venue hire, printing costs, training costs.</w:t>
      </w:r>
      <w:r w:rsidR="00052287" w:rsidRPr="00E02FB3">
        <w:rPr>
          <w:rFonts w:ascii="Cambria" w:hAnsi="Cambria"/>
          <w:color w:val="002060"/>
          <w:sz w:val="20"/>
          <w:szCs w:val="20"/>
        </w:rPr>
        <w:t xml:space="preserve">  Current Funding and Service Agreements do not break down the allocated funds to this level</w:t>
      </w:r>
      <w:r w:rsidR="00AA1EF2">
        <w:rPr>
          <w:rFonts w:ascii="Cambria" w:hAnsi="Cambria"/>
          <w:color w:val="002060"/>
          <w:sz w:val="20"/>
          <w:szCs w:val="20"/>
        </w:rPr>
        <w:t xml:space="preserve"> of detail</w:t>
      </w:r>
      <w:r w:rsidR="00052287" w:rsidRPr="00E02FB3">
        <w:rPr>
          <w:rFonts w:ascii="Cambria" w:hAnsi="Cambria"/>
          <w:color w:val="002060"/>
          <w:sz w:val="20"/>
          <w:szCs w:val="20"/>
        </w:rPr>
        <w:t>.</w:t>
      </w:r>
      <w:bookmarkEnd w:id="71"/>
    </w:p>
    <w:p w14:paraId="75E99394" w14:textId="77777777" w:rsidR="002167DA" w:rsidRPr="0055410A" w:rsidRDefault="002167DA" w:rsidP="00E02FB3">
      <w:pPr>
        <w:spacing w:after="0"/>
        <w:ind w:left="-426" w:right="-772" w:hanging="425"/>
        <w:jc w:val="both"/>
        <w:rPr>
          <w:rFonts w:ascii="Cambria" w:hAnsi="Cambria"/>
          <w:color w:val="002060"/>
          <w:spacing w:val="10"/>
          <w:sz w:val="20"/>
          <w:szCs w:val="20"/>
        </w:rPr>
      </w:pPr>
    </w:p>
    <w:p w14:paraId="76E34576" w14:textId="6C1D2FD5" w:rsidR="002167DA" w:rsidRPr="0055410A" w:rsidRDefault="00B74CBE" w:rsidP="00E02FB3">
      <w:pPr>
        <w:spacing w:after="0"/>
        <w:ind w:left="-426" w:right="-772"/>
        <w:jc w:val="both"/>
        <w:rPr>
          <w:rFonts w:ascii="Cambria" w:hAnsi="Cambria"/>
          <w:color w:val="002060"/>
          <w:spacing w:val="10"/>
          <w:sz w:val="20"/>
          <w:szCs w:val="20"/>
        </w:rPr>
        <w:sectPr w:rsidR="002167DA" w:rsidRPr="0055410A" w:rsidSect="00D406EF">
          <w:pgSz w:w="11900" w:h="16840"/>
          <w:pgMar w:top="567" w:right="1800" w:bottom="1440" w:left="1800" w:header="708" w:footer="708" w:gutter="0"/>
          <w:cols w:space="708"/>
          <w:docGrid w:linePitch="360"/>
        </w:sectPr>
      </w:pPr>
      <w:r>
        <w:rPr>
          <w:rFonts w:ascii="Cambria" w:hAnsi="Cambria"/>
          <w:color w:val="002060"/>
          <w:spacing w:val="10"/>
          <w:sz w:val="20"/>
          <w:szCs w:val="20"/>
        </w:rPr>
        <w:t>DFFH</w:t>
      </w:r>
      <w:r w:rsidR="00FE11D8">
        <w:rPr>
          <w:rFonts w:ascii="Cambria" w:hAnsi="Cambria"/>
          <w:color w:val="002060"/>
          <w:spacing w:val="10"/>
          <w:sz w:val="20"/>
          <w:szCs w:val="20"/>
        </w:rPr>
        <w:t xml:space="preserve"> in one region has</w:t>
      </w:r>
      <w:r w:rsidR="002167DA" w:rsidRPr="0055410A">
        <w:rPr>
          <w:rFonts w:ascii="Cambria" w:hAnsi="Cambria"/>
          <w:color w:val="002060"/>
          <w:spacing w:val="10"/>
          <w:sz w:val="20"/>
          <w:szCs w:val="20"/>
        </w:rPr>
        <w:t xml:space="preserve"> identified that these brokerage</w:t>
      </w:r>
      <w:r w:rsidR="00FE11D8">
        <w:rPr>
          <w:rFonts w:ascii="Cambria" w:hAnsi="Cambria"/>
          <w:color w:val="002060"/>
          <w:spacing w:val="10"/>
          <w:sz w:val="20"/>
          <w:szCs w:val="20"/>
        </w:rPr>
        <w:t>/operations</w:t>
      </w:r>
      <w:r w:rsidR="002167DA" w:rsidRPr="0055410A">
        <w:rPr>
          <w:rFonts w:ascii="Cambria" w:hAnsi="Cambria"/>
          <w:color w:val="002060"/>
          <w:spacing w:val="10"/>
          <w:sz w:val="20"/>
          <w:szCs w:val="20"/>
        </w:rPr>
        <w:t xml:space="preserve"> funds should have increased as fund</w:t>
      </w:r>
      <w:r w:rsidR="006F40E1">
        <w:rPr>
          <w:rFonts w:ascii="Cambria" w:hAnsi="Cambria"/>
          <w:color w:val="002060"/>
          <w:spacing w:val="10"/>
          <w:sz w:val="20"/>
          <w:szCs w:val="20"/>
        </w:rPr>
        <w:t xml:space="preserve">ing allocations have increased, </w:t>
      </w:r>
      <w:r w:rsidR="006F40E1" w:rsidRPr="006F40E1">
        <w:rPr>
          <w:rFonts w:ascii="Cambria" w:hAnsi="Cambria"/>
          <w:color w:val="002060"/>
          <w:spacing w:val="10"/>
          <w:sz w:val="20"/>
          <w:szCs w:val="20"/>
        </w:rPr>
        <w:t>with CPI.</w:t>
      </w:r>
      <w:r w:rsidR="00C23279">
        <w:rPr>
          <w:rFonts w:ascii="Cambria" w:hAnsi="Cambria"/>
          <w:color w:val="002060"/>
          <w:spacing w:val="10"/>
          <w:sz w:val="20"/>
          <w:szCs w:val="20"/>
        </w:rPr>
        <w:tab/>
      </w:r>
    </w:p>
    <w:p w14:paraId="584639EB" w14:textId="5D9D4EC2" w:rsidR="004A1354" w:rsidRPr="00ED5D9F" w:rsidRDefault="004A1354" w:rsidP="00ED5D9F">
      <w:pPr>
        <w:pStyle w:val="Manualheading1"/>
        <w:ind w:left="-851" w:hanging="425"/>
      </w:pPr>
      <w:bookmarkStart w:id="72" w:name="_Toc482375778"/>
      <w:bookmarkStart w:id="73" w:name="_Toc482993731"/>
      <w:bookmarkStart w:id="74" w:name="_Toc482994244"/>
      <w:r w:rsidRPr="00ED5D9F">
        <w:lastRenderedPageBreak/>
        <w:t>Networker activities</w:t>
      </w:r>
      <w:bookmarkEnd w:id="72"/>
      <w:bookmarkEnd w:id="73"/>
      <w:bookmarkEnd w:id="74"/>
    </w:p>
    <w:p w14:paraId="2FD920E7" w14:textId="34005CCF" w:rsidR="00760C2E" w:rsidRPr="0055410A" w:rsidRDefault="007E0F3A" w:rsidP="00F67B41">
      <w:pPr>
        <w:pStyle w:val="Heading1"/>
        <w:numPr>
          <w:ilvl w:val="0"/>
          <w:numId w:val="0"/>
        </w:numPr>
        <w:pBdr>
          <w:bottom w:val="none" w:sz="0" w:space="0" w:color="auto"/>
        </w:pBdr>
        <w:spacing w:before="0" w:after="0"/>
        <w:ind w:left="-851" w:right="-772"/>
        <w:jc w:val="both"/>
        <w:rPr>
          <w:rFonts w:ascii="Cambria" w:eastAsiaTheme="minorEastAsia" w:hAnsi="Cambria" w:cstheme="minorBidi"/>
          <w:b w:val="0"/>
          <w:bCs w:val="0"/>
          <w:smallCaps w:val="0"/>
          <w:color w:val="002060"/>
          <w:spacing w:val="10"/>
          <w:sz w:val="20"/>
          <w:szCs w:val="20"/>
        </w:rPr>
      </w:pPr>
      <w:bookmarkStart w:id="75" w:name="_Toc71822965"/>
      <w:bookmarkStart w:id="76" w:name="_Toc482375780"/>
      <w:r w:rsidRPr="0055410A">
        <w:rPr>
          <w:rFonts w:ascii="Cambria" w:eastAsiaTheme="minorEastAsia" w:hAnsi="Cambria" w:cstheme="minorBidi"/>
          <w:b w:val="0"/>
          <w:bCs w:val="0"/>
          <w:smallCaps w:val="0"/>
          <w:color w:val="002060"/>
          <w:spacing w:val="10"/>
          <w:sz w:val="20"/>
          <w:szCs w:val="20"/>
        </w:rPr>
        <w:t xml:space="preserve">Networker activities are extremely varied and are determined by local strategic priorities.  However, there is a range of activities that are undertaken by most Networkers in order to meet the </w:t>
      </w:r>
      <w:r w:rsidR="000A71AF" w:rsidRPr="0055410A">
        <w:rPr>
          <w:rFonts w:ascii="Cambria" w:eastAsiaTheme="minorEastAsia" w:hAnsi="Cambria" w:cstheme="minorBidi"/>
          <w:b w:val="0"/>
          <w:bCs w:val="0"/>
          <w:smallCaps w:val="0"/>
          <w:color w:val="002060"/>
          <w:spacing w:val="10"/>
          <w:sz w:val="20"/>
          <w:szCs w:val="20"/>
        </w:rPr>
        <w:t>requirements of the funded activity:</w:t>
      </w:r>
      <w:bookmarkEnd w:id="75"/>
      <w:r w:rsidR="000A71AF" w:rsidRPr="0055410A">
        <w:rPr>
          <w:rFonts w:ascii="Cambria" w:eastAsiaTheme="minorEastAsia" w:hAnsi="Cambria" w:cstheme="minorBidi"/>
          <w:b w:val="0"/>
          <w:bCs w:val="0"/>
          <w:smallCaps w:val="0"/>
          <w:color w:val="002060"/>
          <w:spacing w:val="10"/>
          <w:sz w:val="20"/>
          <w:szCs w:val="20"/>
        </w:rPr>
        <w:t xml:space="preserve"> </w:t>
      </w:r>
      <w:r w:rsidR="008E2984" w:rsidRPr="0055410A">
        <w:rPr>
          <w:rFonts w:ascii="Cambria" w:eastAsiaTheme="minorEastAsia" w:hAnsi="Cambria" w:cstheme="minorBidi"/>
          <w:b w:val="0"/>
          <w:bCs w:val="0"/>
          <w:smallCaps w:val="0"/>
          <w:color w:val="002060"/>
          <w:spacing w:val="10"/>
          <w:sz w:val="20"/>
          <w:szCs w:val="20"/>
        </w:rPr>
        <w:tab/>
      </w:r>
      <w:r w:rsidR="008E2984" w:rsidRPr="0055410A">
        <w:rPr>
          <w:rFonts w:ascii="Cambria" w:eastAsiaTheme="minorEastAsia" w:hAnsi="Cambria" w:cstheme="minorBidi"/>
          <w:b w:val="0"/>
          <w:bCs w:val="0"/>
          <w:smallCaps w:val="0"/>
          <w:color w:val="002060"/>
          <w:spacing w:val="10"/>
          <w:sz w:val="20"/>
          <w:szCs w:val="20"/>
        </w:rPr>
        <w:br/>
      </w:r>
    </w:p>
    <w:p w14:paraId="57DCFC43" w14:textId="304267F8" w:rsidR="008E2984" w:rsidRPr="0055410A" w:rsidRDefault="0055410A" w:rsidP="00C23279">
      <w:pPr>
        <w:pStyle w:val="Heading1"/>
        <w:numPr>
          <w:ilvl w:val="0"/>
          <w:numId w:val="0"/>
        </w:numPr>
        <w:pBdr>
          <w:bottom w:val="none" w:sz="0" w:space="0" w:color="auto"/>
        </w:pBdr>
        <w:spacing w:before="0" w:after="0"/>
        <w:ind w:left="-284" w:right="-772"/>
        <w:jc w:val="both"/>
        <w:rPr>
          <w:rFonts w:ascii="Cambria" w:eastAsiaTheme="minorEastAsia" w:hAnsi="Cambria" w:cstheme="minorBidi"/>
          <w:b w:val="0"/>
          <w:bCs w:val="0"/>
          <w:i/>
          <w:iCs/>
          <w:smallCaps w:val="0"/>
          <w:color w:val="002060"/>
          <w:spacing w:val="10"/>
          <w:sz w:val="20"/>
          <w:szCs w:val="20"/>
        </w:rPr>
      </w:pPr>
      <w:r w:rsidRPr="0055410A">
        <w:rPr>
          <w:rFonts w:ascii="Cambria" w:eastAsiaTheme="minorEastAsia" w:hAnsi="Cambria" w:cstheme="minorBidi"/>
          <w:b w:val="0"/>
          <w:bCs w:val="0"/>
          <w:i/>
          <w:iCs/>
          <w:smallCaps w:val="0"/>
          <w:color w:val="002060"/>
          <w:spacing w:val="10"/>
          <w:sz w:val="20"/>
          <w:szCs w:val="20"/>
        </w:rPr>
        <w:t>“</w:t>
      </w:r>
      <w:r w:rsidR="008E2984" w:rsidRPr="0055410A">
        <w:rPr>
          <w:rFonts w:ascii="Cambria" w:eastAsiaTheme="minorEastAsia" w:hAnsi="Cambria" w:cstheme="minorBidi"/>
          <w:b w:val="0"/>
          <w:bCs w:val="0"/>
          <w:i/>
          <w:iCs/>
          <w:smallCaps w:val="0"/>
          <w:color w:val="002060"/>
          <w:spacing w:val="10"/>
          <w:sz w:val="20"/>
          <w:szCs w:val="20"/>
        </w:rPr>
        <w:t>Homeless services support represents homelessness and family violence organisations, and provide advice to the department and community service organisations on addressing homelessness and family violence through activities such as:</w:t>
      </w:r>
    </w:p>
    <w:p w14:paraId="53C678DF" w14:textId="77777777" w:rsidR="008E2984" w:rsidRPr="0055410A" w:rsidRDefault="008E2984" w:rsidP="00DE7A79">
      <w:pPr>
        <w:pStyle w:val="Heading1"/>
        <w:numPr>
          <w:ilvl w:val="0"/>
          <w:numId w:val="12"/>
        </w:numPr>
        <w:pBdr>
          <w:bottom w:val="none" w:sz="0" w:space="0" w:color="auto"/>
        </w:pBdr>
        <w:spacing w:before="120" w:after="0"/>
        <w:ind w:left="-284" w:right="-771" w:firstLine="0"/>
        <w:jc w:val="both"/>
        <w:rPr>
          <w:rFonts w:ascii="Cambria" w:eastAsiaTheme="minorEastAsia" w:hAnsi="Cambria" w:cstheme="minorBidi"/>
          <w:b w:val="0"/>
          <w:bCs w:val="0"/>
          <w:i/>
          <w:iCs/>
          <w:smallCaps w:val="0"/>
          <w:color w:val="002060"/>
          <w:spacing w:val="10"/>
          <w:sz w:val="20"/>
          <w:szCs w:val="20"/>
        </w:rPr>
      </w:pPr>
      <w:r w:rsidRPr="0055410A">
        <w:rPr>
          <w:rFonts w:ascii="Cambria" w:eastAsiaTheme="minorEastAsia" w:hAnsi="Cambria" w:cstheme="minorBidi"/>
          <w:b w:val="0"/>
          <w:bCs w:val="0"/>
          <w:i/>
          <w:iCs/>
          <w:smallCaps w:val="0"/>
          <w:color w:val="002060"/>
          <w:spacing w:val="10"/>
          <w:sz w:val="20"/>
          <w:szCs w:val="20"/>
        </w:rPr>
        <w:t>training and community education sessions</w:t>
      </w:r>
    </w:p>
    <w:p w14:paraId="0017D763" w14:textId="77777777" w:rsidR="008E2984" w:rsidRPr="0055410A" w:rsidRDefault="008E2984" w:rsidP="00DE7A79">
      <w:pPr>
        <w:pStyle w:val="Heading1"/>
        <w:numPr>
          <w:ilvl w:val="0"/>
          <w:numId w:val="12"/>
        </w:numPr>
        <w:pBdr>
          <w:bottom w:val="none" w:sz="0" w:space="0" w:color="auto"/>
        </w:pBdr>
        <w:spacing w:before="120" w:after="0"/>
        <w:ind w:left="-284" w:right="-771" w:firstLine="0"/>
        <w:jc w:val="both"/>
        <w:rPr>
          <w:rFonts w:ascii="Cambria" w:eastAsiaTheme="minorEastAsia" w:hAnsi="Cambria" w:cstheme="minorBidi"/>
          <w:b w:val="0"/>
          <w:bCs w:val="0"/>
          <w:i/>
          <w:iCs/>
          <w:smallCaps w:val="0"/>
          <w:color w:val="002060"/>
          <w:spacing w:val="10"/>
          <w:sz w:val="20"/>
          <w:szCs w:val="20"/>
        </w:rPr>
      </w:pPr>
      <w:r w:rsidRPr="0055410A">
        <w:rPr>
          <w:rFonts w:ascii="Cambria" w:eastAsiaTheme="minorEastAsia" w:hAnsi="Cambria" w:cstheme="minorBidi"/>
          <w:b w:val="0"/>
          <w:bCs w:val="0"/>
          <w:i/>
          <w:iCs/>
          <w:smallCaps w:val="0"/>
          <w:color w:val="002060"/>
          <w:spacing w:val="10"/>
          <w:sz w:val="20"/>
          <w:szCs w:val="20"/>
        </w:rPr>
        <w:t>forums and consultations</w:t>
      </w:r>
    </w:p>
    <w:p w14:paraId="2DAE924F" w14:textId="77777777" w:rsidR="008E2984" w:rsidRPr="0055410A" w:rsidRDefault="008E2984" w:rsidP="00DE7A79">
      <w:pPr>
        <w:pStyle w:val="Heading1"/>
        <w:numPr>
          <w:ilvl w:val="0"/>
          <w:numId w:val="12"/>
        </w:numPr>
        <w:pBdr>
          <w:bottom w:val="none" w:sz="0" w:space="0" w:color="auto"/>
        </w:pBdr>
        <w:spacing w:before="120" w:after="0"/>
        <w:ind w:left="-284" w:right="-771" w:firstLine="0"/>
        <w:jc w:val="both"/>
        <w:rPr>
          <w:rFonts w:ascii="Cambria" w:eastAsiaTheme="minorEastAsia" w:hAnsi="Cambria" w:cstheme="minorBidi"/>
          <w:b w:val="0"/>
          <w:bCs w:val="0"/>
          <w:i/>
          <w:iCs/>
          <w:smallCaps w:val="0"/>
          <w:color w:val="002060"/>
          <w:spacing w:val="10"/>
          <w:sz w:val="20"/>
          <w:szCs w:val="20"/>
        </w:rPr>
      </w:pPr>
      <w:r w:rsidRPr="0055410A">
        <w:rPr>
          <w:rFonts w:ascii="Cambria" w:eastAsiaTheme="minorEastAsia" w:hAnsi="Cambria" w:cstheme="minorBidi"/>
          <w:b w:val="0"/>
          <w:bCs w:val="0"/>
          <w:i/>
          <w:iCs/>
          <w:smallCaps w:val="0"/>
          <w:color w:val="002060"/>
          <w:spacing w:val="10"/>
          <w:sz w:val="20"/>
          <w:szCs w:val="20"/>
        </w:rPr>
        <w:t>discussion papers and newsletters</w:t>
      </w:r>
    </w:p>
    <w:p w14:paraId="1D2FB406" w14:textId="4794976A" w:rsidR="008E2984" w:rsidRPr="0055410A" w:rsidRDefault="008E2984" w:rsidP="00DE7A79">
      <w:pPr>
        <w:pStyle w:val="Heading1"/>
        <w:numPr>
          <w:ilvl w:val="0"/>
          <w:numId w:val="12"/>
        </w:numPr>
        <w:pBdr>
          <w:bottom w:val="none" w:sz="0" w:space="0" w:color="auto"/>
        </w:pBdr>
        <w:spacing w:before="120" w:after="0"/>
        <w:ind w:left="-284" w:right="-771" w:firstLine="0"/>
        <w:jc w:val="both"/>
        <w:rPr>
          <w:rFonts w:ascii="Cambria" w:eastAsiaTheme="minorEastAsia" w:hAnsi="Cambria" w:cstheme="minorBidi"/>
          <w:b w:val="0"/>
          <w:bCs w:val="0"/>
          <w:i/>
          <w:iCs/>
          <w:smallCaps w:val="0"/>
          <w:color w:val="002060"/>
          <w:spacing w:val="10"/>
          <w:sz w:val="20"/>
          <w:szCs w:val="20"/>
        </w:rPr>
      </w:pPr>
      <w:r w:rsidRPr="0055410A">
        <w:rPr>
          <w:rFonts w:ascii="Cambria" w:eastAsiaTheme="minorEastAsia" w:hAnsi="Cambria" w:cstheme="minorBidi"/>
          <w:b w:val="0"/>
          <w:bCs w:val="0"/>
          <w:i/>
          <w:iCs/>
          <w:smallCaps w:val="0"/>
          <w:color w:val="002060"/>
          <w:spacing w:val="10"/>
          <w:sz w:val="20"/>
          <w:szCs w:val="20"/>
        </w:rPr>
        <w:t>systemic advocacy.</w:t>
      </w:r>
      <w:r w:rsidR="0055410A">
        <w:rPr>
          <w:rFonts w:ascii="Cambria" w:eastAsiaTheme="minorEastAsia" w:hAnsi="Cambria" w:cstheme="minorBidi"/>
          <w:b w:val="0"/>
          <w:bCs w:val="0"/>
          <w:i/>
          <w:iCs/>
          <w:smallCaps w:val="0"/>
          <w:color w:val="002060"/>
          <w:spacing w:val="10"/>
          <w:sz w:val="20"/>
          <w:szCs w:val="20"/>
        </w:rPr>
        <w:tab/>
      </w:r>
      <w:r w:rsidR="0055410A">
        <w:rPr>
          <w:rFonts w:ascii="Cambria" w:eastAsiaTheme="minorEastAsia" w:hAnsi="Cambria" w:cstheme="minorBidi"/>
          <w:b w:val="0"/>
          <w:bCs w:val="0"/>
          <w:i/>
          <w:iCs/>
          <w:smallCaps w:val="0"/>
          <w:color w:val="002060"/>
          <w:spacing w:val="10"/>
          <w:sz w:val="20"/>
          <w:szCs w:val="20"/>
        </w:rPr>
        <w:br/>
      </w:r>
    </w:p>
    <w:p w14:paraId="4A1A0AB1" w14:textId="2C1D3941" w:rsidR="008E2984" w:rsidRPr="0055410A" w:rsidRDefault="008E2984" w:rsidP="00C23279">
      <w:pPr>
        <w:pStyle w:val="Heading1"/>
        <w:numPr>
          <w:ilvl w:val="0"/>
          <w:numId w:val="0"/>
        </w:numPr>
        <w:pBdr>
          <w:bottom w:val="none" w:sz="0" w:space="0" w:color="auto"/>
        </w:pBdr>
        <w:spacing w:before="0" w:after="0"/>
        <w:ind w:left="-284" w:right="-772"/>
        <w:jc w:val="both"/>
        <w:rPr>
          <w:rFonts w:ascii="Cambria" w:eastAsiaTheme="minorEastAsia" w:hAnsi="Cambria" w:cstheme="minorBidi"/>
          <w:b w:val="0"/>
          <w:bCs w:val="0"/>
          <w:i/>
          <w:iCs/>
          <w:smallCaps w:val="0"/>
          <w:color w:val="002060"/>
          <w:spacing w:val="10"/>
          <w:sz w:val="20"/>
          <w:szCs w:val="20"/>
        </w:rPr>
      </w:pPr>
      <w:r w:rsidRPr="0055410A">
        <w:rPr>
          <w:rFonts w:ascii="Cambria" w:eastAsiaTheme="minorEastAsia" w:hAnsi="Cambria" w:cstheme="minorBidi"/>
          <w:b w:val="0"/>
          <w:bCs w:val="0"/>
          <w:i/>
          <w:iCs/>
          <w:smallCaps w:val="0"/>
          <w:color w:val="002060"/>
          <w:spacing w:val="10"/>
          <w:sz w:val="20"/>
          <w:szCs w:val="20"/>
        </w:rPr>
        <w:t>Homeless services support also provides key advice and information to people seeking or receiving assistance from any homelessness funded community service organisation and an opportunity to improve the homelessness service system.</w:t>
      </w:r>
      <w:r w:rsidR="00F914E8">
        <w:rPr>
          <w:rStyle w:val="FootnoteReference"/>
          <w:rFonts w:ascii="Cambria" w:eastAsiaTheme="minorEastAsia" w:hAnsi="Cambria" w:cstheme="minorBidi"/>
          <w:b w:val="0"/>
          <w:bCs w:val="0"/>
          <w:i/>
          <w:iCs/>
          <w:smallCaps w:val="0"/>
          <w:color w:val="002060"/>
          <w:spacing w:val="10"/>
          <w:sz w:val="20"/>
          <w:szCs w:val="20"/>
        </w:rPr>
        <w:footnoteReference w:id="5"/>
      </w:r>
      <w:r w:rsidR="0055410A" w:rsidRPr="0055410A">
        <w:rPr>
          <w:rFonts w:ascii="Cambria" w:eastAsiaTheme="minorEastAsia" w:hAnsi="Cambria" w:cstheme="minorBidi"/>
          <w:b w:val="0"/>
          <w:bCs w:val="0"/>
          <w:i/>
          <w:iCs/>
          <w:smallCaps w:val="0"/>
          <w:color w:val="002060"/>
          <w:spacing w:val="10"/>
          <w:sz w:val="20"/>
          <w:szCs w:val="20"/>
        </w:rPr>
        <w:t>”</w:t>
      </w:r>
    </w:p>
    <w:p w14:paraId="0DB0EF67" w14:textId="77777777" w:rsidR="008E2984" w:rsidRPr="008E2984" w:rsidRDefault="008E2984" w:rsidP="00E02FB3">
      <w:pPr>
        <w:spacing w:after="0"/>
      </w:pPr>
    </w:p>
    <w:p w14:paraId="4729538D" w14:textId="77777777" w:rsidR="003911E9" w:rsidRPr="00C23279" w:rsidRDefault="008E2984" w:rsidP="00C23279">
      <w:pPr>
        <w:pStyle w:val="Manual2"/>
        <w:ind w:left="-426" w:hanging="425"/>
      </w:pPr>
      <w:bookmarkStart w:id="77" w:name="_Toc482993310"/>
      <w:bookmarkStart w:id="78" w:name="_Toc482993732"/>
      <w:bookmarkStart w:id="79" w:name="_Toc482994245"/>
      <w:bookmarkEnd w:id="76"/>
      <w:r w:rsidRPr="00E763B2">
        <w:t>Training and community education sessions</w:t>
      </w:r>
      <w:bookmarkEnd w:id="77"/>
      <w:bookmarkEnd w:id="78"/>
      <w:bookmarkEnd w:id="79"/>
    </w:p>
    <w:p w14:paraId="6087E5D1" w14:textId="65538527" w:rsidR="003911E9" w:rsidRPr="0055410A" w:rsidRDefault="00F061EE" w:rsidP="00C23279">
      <w:pPr>
        <w:pStyle w:val="Heading1"/>
        <w:numPr>
          <w:ilvl w:val="0"/>
          <w:numId w:val="0"/>
        </w:numPr>
        <w:pBdr>
          <w:bottom w:val="none" w:sz="0" w:space="0" w:color="auto"/>
        </w:pBdr>
        <w:spacing w:before="0" w:after="0"/>
        <w:ind w:left="-709" w:right="-772" w:firstLine="283"/>
        <w:jc w:val="both"/>
        <w:rPr>
          <w:rFonts w:ascii="Cambria" w:eastAsiaTheme="minorEastAsia" w:hAnsi="Cambria" w:cstheme="minorBidi"/>
          <w:b w:val="0"/>
          <w:bCs w:val="0"/>
          <w:smallCaps w:val="0"/>
          <w:color w:val="002060"/>
          <w:spacing w:val="10"/>
          <w:sz w:val="20"/>
          <w:szCs w:val="20"/>
        </w:rPr>
      </w:pPr>
      <w:r w:rsidRPr="0055410A">
        <w:rPr>
          <w:rFonts w:ascii="Cambria" w:eastAsiaTheme="minorEastAsia" w:hAnsi="Cambria" w:cstheme="minorBidi"/>
          <w:b w:val="0"/>
          <w:bCs w:val="0"/>
          <w:smallCaps w:val="0"/>
          <w:color w:val="002060"/>
          <w:spacing w:val="10"/>
          <w:sz w:val="20"/>
          <w:szCs w:val="20"/>
        </w:rPr>
        <w:t xml:space="preserve">Activities that Networkers </w:t>
      </w:r>
      <w:r w:rsidR="00E02FB3">
        <w:rPr>
          <w:rFonts w:ascii="Cambria" w:eastAsiaTheme="minorEastAsia" w:hAnsi="Cambria" w:cstheme="minorBidi"/>
          <w:b w:val="0"/>
          <w:bCs w:val="0"/>
          <w:smallCaps w:val="0"/>
          <w:color w:val="002060"/>
          <w:spacing w:val="10"/>
          <w:sz w:val="20"/>
          <w:szCs w:val="20"/>
        </w:rPr>
        <w:t xml:space="preserve">may </w:t>
      </w:r>
      <w:r w:rsidRPr="0055410A">
        <w:rPr>
          <w:rFonts w:ascii="Cambria" w:eastAsiaTheme="minorEastAsia" w:hAnsi="Cambria" w:cstheme="minorBidi"/>
          <w:b w:val="0"/>
          <w:bCs w:val="0"/>
          <w:smallCaps w:val="0"/>
          <w:color w:val="002060"/>
          <w:spacing w:val="10"/>
          <w:sz w:val="20"/>
          <w:szCs w:val="20"/>
        </w:rPr>
        <w:t xml:space="preserve">undertake </w:t>
      </w:r>
      <w:r w:rsidR="00F4515C" w:rsidRPr="0055410A">
        <w:rPr>
          <w:rFonts w:ascii="Cambria" w:eastAsiaTheme="minorEastAsia" w:hAnsi="Cambria" w:cstheme="minorBidi"/>
          <w:b w:val="0"/>
          <w:bCs w:val="0"/>
          <w:smallCaps w:val="0"/>
          <w:color w:val="002060"/>
          <w:spacing w:val="10"/>
          <w:sz w:val="20"/>
          <w:szCs w:val="20"/>
        </w:rPr>
        <w:t>in this area</w:t>
      </w:r>
      <w:r w:rsidRPr="0055410A">
        <w:rPr>
          <w:rFonts w:ascii="Cambria" w:eastAsiaTheme="minorEastAsia" w:hAnsi="Cambria" w:cstheme="minorBidi"/>
          <w:b w:val="0"/>
          <w:bCs w:val="0"/>
          <w:smallCaps w:val="0"/>
          <w:color w:val="002060"/>
          <w:spacing w:val="10"/>
          <w:sz w:val="20"/>
          <w:szCs w:val="20"/>
        </w:rPr>
        <w:t xml:space="preserve"> </w:t>
      </w:r>
      <w:r w:rsidR="00E02FB3">
        <w:rPr>
          <w:rFonts w:ascii="Cambria" w:eastAsiaTheme="minorEastAsia" w:hAnsi="Cambria" w:cstheme="minorBidi"/>
          <w:b w:val="0"/>
          <w:bCs w:val="0"/>
          <w:smallCaps w:val="0"/>
          <w:color w:val="002060"/>
          <w:spacing w:val="10"/>
          <w:sz w:val="20"/>
          <w:szCs w:val="20"/>
        </w:rPr>
        <w:t>include</w:t>
      </w:r>
      <w:r w:rsidR="003911E9" w:rsidRPr="0055410A">
        <w:rPr>
          <w:rFonts w:ascii="Cambria" w:eastAsiaTheme="minorEastAsia" w:hAnsi="Cambria" w:cstheme="minorBidi"/>
          <w:b w:val="0"/>
          <w:bCs w:val="0"/>
          <w:smallCaps w:val="0"/>
          <w:color w:val="002060"/>
          <w:spacing w:val="10"/>
          <w:sz w:val="20"/>
          <w:szCs w:val="20"/>
        </w:rPr>
        <w:t>:</w:t>
      </w:r>
    </w:p>
    <w:p w14:paraId="66E2450A" w14:textId="4F2BDB46" w:rsidR="00F60295" w:rsidRPr="0055410A" w:rsidRDefault="00F60295" w:rsidP="00DE7A79">
      <w:pPr>
        <w:pStyle w:val="Heading1"/>
        <w:numPr>
          <w:ilvl w:val="0"/>
          <w:numId w:val="13"/>
        </w:numPr>
        <w:pBdr>
          <w:bottom w:val="none" w:sz="0" w:space="0" w:color="auto"/>
        </w:pBdr>
        <w:spacing w:before="120" w:after="0"/>
        <w:ind w:left="142" w:right="-771" w:hanging="426"/>
        <w:jc w:val="both"/>
        <w:rPr>
          <w:rFonts w:ascii="Cambria" w:eastAsiaTheme="minorEastAsia" w:hAnsi="Cambria" w:cstheme="minorBidi"/>
          <w:b w:val="0"/>
          <w:bCs w:val="0"/>
          <w:smallCaps w:val="0"/>
          <w:color w:val="002060"/>
          <w:spacing w:val="10"/>
          <w:sz w:val="20"/>
          <w:szCs w:val="20"/>
        </w:rPr>
      </w:pPr>
      <w:r w:rsidRPr="0055410A">
        <w:rPr>
          <w:rFonts w:ascii="Cambria" w:eastAsiaTheme="minorEastAsia" w:hAnsi="Cambria" w:cstheme="minorBidi"/>
          <w:b w:val="0"/>
          <w:bCs w:val="0"/>
          <w:smallCaps w:val="0"/>
          <w:color w:val="002060"/>
          <w:spacing w:val="10"/>
          <w:sz w:val="20"/>
          <w:szCs w:val="20"/>
        </w:rPr>
        <w:t>Orientation sessions to new homelessness and allied workers</w:t>
      </w:r>
    </w:p>
    <w:p w14:paraId="17D22285" w14:textId="74747452" w:rsidR="0024069B" w:rsidRPr="0055410A" w:rsidRDefault="00AA4B42" w:rsidP="00DE7A79">
      <w:pPr>
        <w:pStyle w:val="Heading1"/>
        <w:numPr>
          <w:ilvl w:val="0"/>
          <w:numId w:val="13"/>
        </w:numPr>
        <w:pBdr>
          <w:bottom w:val="none" w:sz="0" w:space="0" w:color="auto"/>
        </w:pBdr>
        <w:spacing w:before="120" w:after="0"/>
        <w:ind w:left="142" w:right="-771" w:hanging="426"/>
        <w:jc w:val="both"/>
        <w:rPr>
          <w:rFonts w:ascii="Cambria" w:eastAsiaTheme="minorEastAsia" w:hAnsi="Cambria" w:cstheme="minorBidi"/>
          <w:b w:val="0"/>
          <w:bCs w:val="0"/>
          <w:smallCaps w:val="0"/>
          <w:color w:val="002060"/>
          <w:spacing w:val="10"/>
          <w:sz w:val="20"/>
          <w:szCs w:val="20"/>
        </w:rPr>
      </w:pPr>
      <w:r>
        <w:rPr>
          <w:rFonts w:ascii="Cambria" w:eastAsiaTheme="minorEastAsia" w:hAnsi="Cambria" w:cstheme="minorBidi"/>
          <w:b w:val="0"/>
          <w:bCs w:val="0"/>
          <w:smallCaps w:val="0"/>
          <w:color w:val="002060"/>
          <w:spacing w:val="10"/>
          <w:sz w:val="20"/>
          <w:szCs w:val="20"/>
        </w:rPr>
        <w:t xml:space="preserve">Homelessness sector </w:t>
      </w:r>
      <w:r w:rsidR="00F914E8">
        <w:rPr>
          <w:rFonts w:ascii="Cambria" w:eastAsiaTheme="minorEastAsia" w:hAnsi="Cambria" w:cstheme="minorBidi"/>
          <w:b w:val="0"/>
          <w:bCs w:val="0"/>
          <w:smallCaps w:val="0"/>
          <w:color w:val="002060"/>
          <w:spacing w:val="10"/>
          <w:sz w:val="20"/>
          <w:szCs w:val="20"/>
        </w:rPr>
        <w:t>i</w:t>
      </w:r>
      <w:r w:rsidR="00F60295" w:rsidRPr="0055410A">
        <w:rPr>
          <w:rFonts w:ascii="Cambria" w:eastAsiaTheme="minorEastAsia" w:hAnsi="Cambria" w:cstheme="minorBidi"/>
          <w:b w:val="0"/>
          <w:bCs w:val="0"/>
          <w:smallCaps w:val="0"/>
          <w:color w:val="002060"/>
          <w:spacing w:val="10"/>
          <w:sz w:val="20"/>
          <w:szCs w:val="20"/>
        </w:rPr>
        <w:t>nformation sessions for local community organisations</w:t>
      </w:r>
      <w:r>
        <w:rPr>
          <w:rFonts w:ascii="Cambria" w:eastAsiaTheme="minorEastAsia" w:hAnsi="Cambria" w:cstheme="minorBidi"/>
          <w:b w:val="0"/>
          <w:bCs w:val="0"/>
          <w:smallCaps w:val="0"/>
          <w:color w:val="002060"/>
          <w:spacing w:val="10"/>
          <w:sz w:val="20"/>
          <w:szCs w:val="20"/>
        </w:rPr>
        <w:t xml:space="preserve"> i.e with Child Protection, Mental Health Services, Local Councils, Departmental staff</w:t>
      </w:r>
    </w:p>
    <w:p w14:paraId="158241DA" w14:textId="0D605E19" w:rsidR="0024069B" w:rsidRPr="0055410A" w:rsidRDefault="00E207F1" w:rsidP="00DE7A79">
      <w:pPr>
        <w:pStyle w:val="Heading1"/>
        <w:numPr>
          <w:ilvl w:val="0"/>
          <w:numId w:val="13"/>
        </w:numPr>
        <w:pBdr>
          <w:bottom w:val="none" w:sz="0" w:space="0" w:color="auto"/>
        </w:pBdr>
        <w:spacing w:before="120" w:after="0"/>
        <w:ind w:left="142" w:right="-771" w:hanging="426"/>
        <w:jc w:val="both"/>
        <w:rPr>
          <w:rFonts w:ascii="Cambria" w:eastAsiaTheme="minorEastAsia" w:hAnsi="Cambria" w:cstheme="minorBidi"/>
          <w:b w:val="0"/>
          <w:bCs w:val="0"/>
          <w:smallCaps w:val="0"/>
          <w:color w:val="002060"/>
          <w:spacing w:val="10"/>
          <w:sz w:val="20"/>
          <w:szCs w:val="20"/>
        </w:rPr>
      </w:pPr>
      <w:r>
        <w:rPr>
          <w:rFonts w:ascii="Cambria" w:eastAsiaTheme="minorEastAsia" w:hAnsi="Cambria" w:cstheme="minorBidi"/>
          <w:b w:val="0"/>
          <w:bCs w:val="0"/>
          <w:smallCaps w:val="0"/>
          <w:color w:val="002060"/>
          <w:spacing w:val="10"/>
          <w:sz w:val="20"/>
          <w:szCs w:val="20"/>
        </w:rPr>
        <w:t>Previously undertook</w:t>
      </w:r>
      <w:r w:rsidR="0024069B" w:rsidRPr="0055410A">
        <w:rPr>
          <w:rFonts w:ascii="Cambria" w:eastAsiaTheme="minorEastAsia" w:hAnsi="Cambria" w:cstheme="minorBidi"/>
          <w:b w:val="0"/>
          <w:bCs w:val="0"/>
          <w:smallCaps w:val="0"/>
          <w:color w:val="002060"/>
          <w:spacing w:val="10"/>
          <w:sz w:val="20"/>
          <w:szCs w:val="20"/>
        </w:rPr>
        <w:t xml:space="preserve"> an annual training needs analysis for the LASN/Network</w:t>
      </w:r>
      <w:r>
        <w:rPr>
          <w:rFonts w:ascii="Cambria" w:eastAsiaTheme="minorEastAsia" w:hAnsi="Cambria" w:cstheme="minorBidi"/>
          <w:b w:val="0"/>
          <w:bCs w:val="0"/>
          <w:smallCaps w:val="0"/>
          <w:color w:val="002060"/>
          <w:spacing w:val="10"/>
          <w:sz w:val="20"/>
          <w:szCs w:val="20"/>
        </w:rPr>
        <w:t xml:space="preserve"> (until 2020 Networks had access to one training day per semester)</w:t>
      </w:r>
    </w:p>
    <w:p w14:paraId="71A3B5CB" w14:textId="77777777" w:rsidR="00266FB6" w:rsidRDefault="00F061EE" w:rsidP="00DE7A79">
      <w:pPr>
        <w:pStyle w:val="Heading1"/>
        <w:numPr>
          <w:ilvl w:val="0"/>
          <w:numId w:val="13"/>
        </w:numPr>
        <w:pBdr>
          <w:bottom w:val="none" w:sz="0" w:space="0" w:color="auto"/>
        </w:pBdr>
        <w:spacing w:before="120" w:after="0"/>
        <w:ind w:left="142" w:right="-771" w:hanging="426"/>
        <w:jc w:val="both"/>
        <w:rPr>
          <w:rFonts w:ascii="Cambria" w:eastAsiaTheme="minorEastAsia" w:hAnsi="Cambria" w:cstheme="minorBidi"/>
          <w:b w:val="0"/>
          <w:bCs w:val="0"/>
          <w:smallCaps w:val="0"/>
          <w:color w:val="002060"/>
          <w:spacing w:val="10"/>
          <w:sz w:val="20"/>
          <w:szCs w:val="20"/>
        </w:rPr>
      </w:pPr>
      <w:r w:rsidRPr="0055410A">
        <w:rPr>
          <w:rFonts w:ascii="Cambria" w:eastAsiaTheme="minorEastAsia" w:hAnsi="Cambria" w:cstheme="minorBidi"/>
          <w:b w:val="0"/>
          <w:bCs w:val="0"/>
          <w:smallCaps w:val="0"/>
          <w:color w:val="002060"/>
          <w:spacing w:val="10"/>
          <w:sz w:val="20"/>
          <w:szCs w:val="20"/>
        </w:rPr>
        <w:t>Sourcing training options for the Network</w:t>
      </w:r>
    </w:p>
    <w:p w14:paraId="467FAA65" w14:textId="47145B95" w:rsidR="00F061EE" w:rsidRPr="0055410A" w:rsidRDefault="00266FB6" w:rsidP="00DE7A79">
      <w:pPr>
        <w:pStyle w:val="Heading1"/>
        <w:numPr>
          <w:ilvl w:val="0"/>
          <w:numId w:val="13"/>
        </w:numPr>
        <w:pBdr>
          <w:bottom w:val="none" w:sz="0" w:space="0" w:color="auto"/>
        </w:pBdr>
        <w:spacing w:before="120" w:after="0"/>
        <w:ind w:left="142" w:right="-771" w:hanging="426"/>
        <w:jc w:val="both"/>
        <w:rPr>
          <w:rFonts w:ascii="Cambria" w:eastAsiaTheme="minorEastAsia" w:hAnsi="Cambria" w:cstheme="minorBidi"/>
          <w:b w:val="0"/>
          <w:bCs w:val="0"/>
          <w:smallCaps w:val="0"/>
          <w:color w:val="002060"/>
          <w:spacing w:val="10"/>
          <w:sz w:val="20"/>
          <w:szCs w:val="20"/>
        </w:rPr>
      </w:pPr>
      <w:r>
        <w:rPr>
          <w:rFonts w:ascii="Cambria" w:eastAsiaTheme="minorEastAsia" w:hAnsi="Cambria" w:cstheme="minorBidi"/>
          <w:b w:val="0"/>
          <w:bCs w:val="0"/>
          <w:smallCaps w:val="0"/>
          <w:color w:val="002060"/>
          <w:spacing w:val="10"/>
          <w:sz w:val="20"/>
          <w:szCs w:val="20"/>
        </w:rPr>
        <w:t>Organising and promoting community awareness activities in Homelessness Week, World Homelessness Day and Youth Homelessness Matters Day (see advocacy below).</w:t>
      </w:r>
      <w:r w:rsidR="00F4515C" w:rsidRPr="0055410A">
        <w:rPr>
          <w:rFonts w:ascii="Cambria" w:eastAsiaTheme="minorEastAsia" w:hAnsi="Cambria" w:cstheme="minorBidi"/>
          <w:b w:val="0"/>
          <w:bCs w:val="0"/>
          <w:smallCaps w:val="0"/>
          <w:color w:val="002060"/>
          <w:spacing w:val="10"/>
          <w:sz w:val="20"/>
          <w:szCs w:val="20"/>
        </w:rPr>
        <w:tab/>
      </w:r>
      <w:r w:rsidR="00F061EE" w:rsidRPr="0055410A">
        <w:rPr>
          <w:rFonts w:ascii="Cambria" w:eastAsiaTheme="minorEastAsia" w:hAnsi="Cambria" w:cstheme="minorBidi"/>
          <w:b w:val="0"/>
          <w:bCs w:val="0"/>
          <w:smallCaps w:val="0"/>
          <w:color w:val="002060"/>
          <w:spacing w:val="10"/>
          <w:sz w:val="20"/>
          <w:szCs w:val="20"/>
        </w:rPr>
        <w:br/>
      </w:r>
    </w:p>
    <w:p w14:paraId="2C3EBC40" w14:textId="77777777" w:rsidR="00DE7A79" w:rsidRDefault="000C6A79" w:rsidP="00DE7A79">
      <w:pPr>
        <w:pStyle w:val="Manual2"/>
        <w:ind w:left="-426" w:hanging="425"/>
      </w:pPr>
      <w:bookmarkStart w:id="80" w:name="_Toc482993311"/>
      <w:bookmarkStart w:id="81" w:name="_Toc482993733"/>
      <w:bookmarkStart w:id="82" w:name="_Toc482994246"/>
      <w:r w:rsidRPr="00E763B2">
        <w:t>Forums and consultation</w:t>
      </w:r>
      <w:bookmarkEnd w:id="80"/>
      <w:bookmarkEnd w:id="81"/>
      <w:bookmarkEnd w:id="82"/>
    </w:p>
    <w:p w14:paraId="62EF0B1B" w14:textId="77777777" w:rsidR="00DE7A79" w:rsidRDefault="003911E9" w:rsidP="00DE7A79">
      <w:pPr>
        <w:pStyle w:val="Manual2"/>
        <w:numPr>
          <w:ilvl w:val="0"/>
          <w:numId w:val="21"/>
        </w:numPr>
        <w:ind w:left="0" w:hanging="426"/>
        <w:jc w:val="both"/>
        <w:rPr>
          <w:rFonts w:ascii="Cambria" w:hAnsi="Cambria"/>
          <w:b w:val="0"/>
          <w:color w:val="002060"/>
          <w:sz w:val="20"/>
          <w:szCs w:val="20"/>
        </w:rPr>
      </w:pPr>
      <w:r w:rsidRPr="00DE7A79">
        <w:rPr>
          <w:rFonts w:ascii="Cambria" w:hAnsi="Cambria"/>
          <w:b w:val="0"/>
          <w:color w:val="002060"/>
          <w:sz w:val="20"/>
          <w:szCs w:val="20"/>
        </w:rPr>
        <w:t xml:space="preserve">Activities that Networkers </w:t>
      </w:r>
      <w:r w:rsidR="00E02FB3" w:rsidRPr="00DE7A79">
        <w:rPr>
          <w:rFonts w:ascii="Cambria" w:hAnsi="Cambria"/>
          <w:b w:val="0"/>
          <w:color w:val="002060"/>
          <w:sz w:val="20"/>
          <w:szCs w:val="20"/>
        </w:rPr>
        <w:t xml:space="preserve">may </w:t>
      </w:r>
      <w:r w:rsidRPr="00DE7A79">
        <w:rPr>
          <w:rFonts w:ascii="Cambria" w:hAnsi="Cambria"/>
          <w:b w:val="0"/>
          <w:color w:val="002060"/>
          <w:sz w:val="20"/>
          <w:szCs w:val="20"/>
        </w:rPr>
        <w:t xml:space="preserve">undertake </w:t>
      </w:r>
      <w:r w:rsidR="00F4515C" w:rsidRPr="00DE7A79">
        <w:rPr>
          <w:rFonts w:ascii="Cambria" w:hAnsi="Cambria"/>
          <w:b w:val="0"/>
          <w:color w:val="002060"/>
          <w:sz w:val="20"/>
          <w:szCs w:val="20"/>
        </w:rPr>
        <w:t>in this area</w:t>
      </w:r>
      <w:r w:rsidRPr="00DE7A79">
        <w:rPr>
          <w:rFonts w:ascii="Cambria" w:hAnsi="Cambria"/>
          <w:b w:val="0"/>
          <w:color w:val="002060"/>
          <w:sz w:val="20"/>
          <w:szCs w:val="20"/>
        </w:rPr>
        <w:t xml:space="preserve"> </w:t>
      </w:r>
      <w:r w:rsidR="00E02FB3" w:rsidRPr="00DE7A79">
        <w:rPr>
          <w:rFonts w:ascii="Cambria" w:hAnsi="Cambria"/>
          <w:b w:val="0"/>
          <w:color w:val="002060"/>
          <w:sz w:val="20"/>
          <w:szCs w:val="20"/>
        </w:rPr>
        <w:t>include</w:t>
      </w:r>
      <w:r w:rsidRPr="00DE7A79">
        <w:rPr>
          <w:rFonts w:ascii="Cambria" w:hAnsi="Cambria"/>
          <w:b w:val="0"/>
          <w:color w:val="002060"/>
          <w:sz w:val="20"/>
          <w:szCs w:val="20"/>
        </w:rPr>
        <w:t>:</w:t>
      </w:r>
    </w:p>
    <w:p w14:paraId="76BF21F1" w14:textId="77777777" w:rsidR="00DE7A79" w:rsidRDefault="000C6A79" w:rsidP="00DE7A79">
      <w:pPr>
        <w:pStyle w:val="Manual2"/>
        <w:numPr>
          <w:ilvl w:val="0"/>
          <w:numId w:val="21"/>
        </w:numPr>
        <w:ind w:left="0" w:hanging="426"/>
        <w:jc w:val="both"/>
        <w:rPr>
          <w:rFonts w:ascii="Cambria" w:hAnsi="Cambria"/>
          <w:b w:val="0"/>
          <w:color w:val="002060"/>
          <w:sz w:val="20"/>
          <w:szCs w:val="20"/>
        </w:rPr>
      </w:pPr>
      <w:r w:rsidRPr="0055410A">
        <w:rPr>
          <w:rFonts w:ascii="Cambria" w:hAnsi="Cambria"/>
          <w:b w:val="0"/>
          <w:color w:val="002060"/>
          <w:sz w:val="20"/>
          <w:szCs w:val="20"/>
        </w:rPr>
        <w:t>Convening LASN meetings</w:t>
      </w:r>
    </w:p>
    <w:p w14:paraId="67AA5DC9" w14:textId="77777777" w:rsidR="00DE7A79" w:rsidRDefault="000C6A79" w:rsidP="00DE7A79">
      <w:pPr>
        <w:pStyle w:val="Manual2"/>
        <w:numPr>
          <w:ilvl w:val="0"/>
          <w:numId w:val="21"/>
        </w:numPr>
        <w:ind w:left="0" w:hanging="426"/>
        <w:jc w:val="both"/>
        <w:rPr>
          <w:rFonts w:ascii="Cambria" w:hAnsi="Cambria"/>
          <w:b w:val="0"/>
          <w:color w:val="002060"/>
          <w:sz w:val="20"/>
          <w:szCs w:val="20"/>
        </w:rPr>
      </w:pPr>
      <w:r w:rsidRPr="0055410A">
        <w:rPr>
          <w:rFonts w:ascii="Cambria" w:hAnsi="Cambria"/>
          <w:b w:val="0"/>
          <w:color w:val="002060"/>
          <w:sz w:val="20"/>
          <w:szCs w:val="20"/>
        </w:rPr>
        <w:t>Convening/supporting working groups established to improve the home</w:t>
      </w:r>
      <w:r w:rsidR="00EF6767" w:rsidRPr="0055410A">
        <w:rPr>
          <w:rFonts w:ascii="Cambria" w:hAnsi="Cambria"/>
          <w:b w:val="0"/>
          <w:color w:val="002060"/>
          <w:sz w:val="20"/>
          <w:szCs w:val="20"/>
        </w:rPr>
        <w:t xml:space="preserve">lessness service system </w:t>
      </w:r>
    </w:p>
    <w:p w14:paraId="0FF61F9D" w14:textId="77777777" w:rsidR="00DE7A79" w:rsidRDefault="00EF6767" w:rsidP="00DE7A79">
      <w:pPr>
        <w:pStyle w:val="Manual2"/>
        <w:numPr>
          <w:ilvl w:val="0"/>
          <w:numId w:val="21"/>
        </w:numPr>
        <w:ind w:left="0" w:hanging="426"/>
        <w:jc w:val="both"/>
        <w:rPr>
          <w:rFonts w:ascii="Cambria" w:hAnsi="Cambria"/>
          <w:b w:val="0"/>
          <w:color w:val="002060"/>
          <w:sz w:val="20"/>
          <w:szCs w:val="20"/>
        </w:rPr>
      </w:pPr>
      <w:r w:rsidRPr="00266FB6">
        <w:rPr>
          <w:rFonts w:ascii="Cambria" w:hAnsi="Cambria"/>
          <w:b w:val="0"/>
          <w:color w:val="002060"/>
          <w:sz w:val="20"/>
          <w:szCs w:val="20"/>
          <w:u w:val="single"/>
        </w:rPr>
        <w:t>Survey</w:t>
      </w:r>
      <w:r w:rsidR="00DE7A79">
        <w:rPr>
          <w:rFonts w:ascii="Cambria" w:hAnsi="Cambria"/>
          <w:b w:val="0"/>
          <w:color w:val="002060"/>
          <w:sz w:val="20"/>
          <w:szCs w:val="20"/>
          <w:u w:val="single"/>
        </w:rPr>
        <w:t>ing</w:t>
      </w:r>
      <w:r w:rsidRPr="00266FB6">
        <w:rPr>
          <w:rFonts w:ascii="Cambria" w:hAnsi="Cambria"/>
          <w:b w:val="0"/>
          <w:color w:val="002060"/>
          <w:sz w:val="20"/>
          <w:szCs w:val="20"/>
          <w:u w:val="single"/>
        </w:rPr>
        <w:t xml:space="preserve"> </w:t>
      </w:r>
      <w:r w:rsidR="00036838" w:rsidRPr="00266FB6">
        <w:rPr>
          <w:rFonts w:ascii="Cambria" w:hAnsi="Cambria"/>
          <w:b w:val="0"/>
          <w:color w:val="002060"/>
          <w:sz w:val="20"/>
          <w:szCs w:val="20"/>
          <w:u w:val="single"/>
        </w:rPr>
        <w:t>LASN members about responses to key issues</w:t>
      </w:r>
      <w:r w:rsidR="00601911">
        <w:rPr>
          <w:rFonts w:ascii="Cambria" w:hAnsi="Cambria"/>
          <w:b w:val="0"/>
          <w:color w:val="002060"/>
          <w:sz w:val="20"/>
          <w:szCs w:val="20"/>
        </w:rPr>
        <w:tab/>
      </w:r>
      <w:r w:rsidR="009F7832">
        <w:rPr>
          <w:rFonts w:ascii="Cambria" w:hAnsi="Cambria"/>
          <w:b w:val="0"/>
          <w:color w:val="002060"/>
          <w:sz w:val="20"/>
          <w:szCs w:val="20"/>
        </w:rPr>
        <w:br/>
        <w:t xml:space="preserve">Networkers generally use survey monkey as a useful tool for </w:t>
      </w:r>
      <w:r w:rsidR="00601911">
        <w:rPr>
          <w:rFonts w:ascii="Cambria" w:hAnsi="Cambria"/>
          <w:b w:val="0"/>
          <w:color w:val="002060"/>
          <w:sz w:val="20"/>
          <w:szCs w:val="20"/>
        </w:rPr>
        <w:t>gathering a LASN perspective on an issue.</w:t>
      </w:r>
    </w:p>
    <w:p w14:paraId="2D56FE37" w14:textId="147D6C4C" w:rsidR="00DE7A79" w:rsidRDefault="00036838" w:rsidP="00DE7A79">
      <w:pPr>
        <w:pStyle w:val="Manual2"/>
        <w:numPr>
          <w:ilvl w:val="0"/>
          <w:numId w:val="21"/>
        </w:numPr>
        <w:ind w:left="0" w:hanging="426"/>
        <w:jc w:val="both"/>
        <w:rPr>
          <w:rFonts w:ascii="Cambria" w:hAnsi="Cambria"/>
          <w:b w:val="0"/>
          <w:color w:val="002060"/>
          <w:sz w:val="20"/>
          <w:szCs w:val="20"/>
        </w:rPr>
      </w:pPr>
      <w:r w:rsidRPr="009F7832">
        <w:rPr>
          <w:rFonts w:ascii="Cambria" w:hAnsi="Cambria"/>
          <w:b w:val="0"/>
          <w:color w:val="002060"/>
          <w:sz w:val="20"/>
          <w:szCs w:val="20"/>
        </w:rPr>
        <w:t>D</w:t>
      </w:r>
      <w:r w:rsidR="00DE7A79">
        <w:rPr>
          <w:rFonts w:ascii="Cambria" w:hAnsi="Cambria"/>
          <w:b w:val="0"/>
          <w:color w:val="002060"/>
          <w:sz w:val="20"/>
          <w:szCs w:val="20"/>
        </w:rPr>
        <w:t>rafting of</w:t>
      </w:r>
      <w:r w:rsidRPr="009F7832">
        <w:rPr>
          <w:rFonts w:ascii="Cambria" w:hAnsi="Cambria"/>
          <w:b w:val="0"/>
          <w:color w:val="002060"/>
          <w:sz w:val="20"/>
          <w:szCs w:val="20"/>
        </w:rPr>
        <w:t xml:space="preserve"> discussion papers </w:t>
      </w:r>
      <w:r w:rsidR="009F7832" w:rsidRPr="009F7832">
        <w:rPr>
          <w:rFonts w:ascii="Cambria" w:hAnsi="Cambria"/>
          <w:b w:val="0"/>
          <w:color w:val="002060"/>
          <w:sz w:val="20"/>
          <w:szCs w:val="20"/>
        </w:rPr>
        <w:t xml:space="preserve">on contemporary issues </w:t>
      </w:r>
      <w:r w:rsidRPr="009F7832">
        <w:rPr>
          <w:rFonts w:ascii="Cambria" w:hAnsi="Cambria"/>
          <w:b w:val="0"/>
          <w:color w:val="002060"/>
          <w:sz w:val="20"/>
          <w:szCs w:val="20"/>
        </w:rPr>
        <w:t xml:space="preserve">for consideration </w:t>
      </w:r>
      <w:r w:rsidR="009F7832" w:rsidRPr="009F7832">
        <w:rPr>
          <w:rFonts w:ascii="Cambria" w:hAnsi="Cambria"/>
          <w:b w:val="0"/>
          <w:color w:val="002060"/>
          <w:sz w:val="20"/>
          <w:szCs w:val="20"/>
        </w:rPr>
        <w:t xml:space="preserve">by </w:t>
      </w:r>
      <w:r w:rsidRPr="009F7832">
        <w:rPr>
          <w:rFonts w:ascii="Cambria" w:hAnsi="Cambria"/>
          <w:b w:val="0"/>
          <w:color w:val="002060"/>
          <w:sz w:val="20"/>
          <w:szCs w:val="20"/>
        </w:rPr>
        <w:t>LASN and Working Group</w:t>
      </w:r>
      <w:r w:rsidR="009F7832" w:rsidRPr="009F7832">
        <w:rPr>
          <w:rFonts w:ascii="Cambria" w:hAnsi="Cambria"/>
          <w:b w:val="0"/>
          <w:color w:val="002060"/>
          <w:sz w:val="20"/>
          <w:szCs w:val="20"/>
        </w:rPr>
        <w:t>s</w:t>
      </w:r>
    </w:p>
    <w:p w14:paraId="1E2FE23B" w14:textId="77777777" w:rsidR="00DE7A79" w:rsidRDefault="00EF6767" w:rsidP="00DE7A79">
      <w:pPr>
        <w:pStyle w:val="Manual2"/>
        <w:numPr>
          <w:ilvl w:val="0"/>
          <w:numId w:val="21"/>
        </w:numPr>
        <w:ind w:left="0" w:hanging="426"/>
        <w:jc w:val="both"/>
        <w:rPr>
          <w:rFonts w:ascii="Cambria" w:hAnsi="Cambria"/>
          <w:b w:val="0"/>
          <w:color w:val="002060"/>
          <w:sz w:val="20"/>
          <w:szCs w:val="20"/>
        </w:rPr>
      </w:pPr>
      <w:r w:rsidRPr="0055410A">
        <w:rPr>
          <w:rFonts w:ascii="Cambria" w:hAnsi="Cambria"/>
          <w:b w:val="0"/>
          <w:color w:val="002060"/>
          <w:sz w:val="20"/>
          <w:szCs w:val="20"/>
        </w:rPr>
        <w:t>Convening forums on issues of concern to the Sector i.e. linkages with the NDIS, responding to the needs of children</w:t>
      </w:r>
    </w:p>
    <w:p w14:paraId="475DD58D" w14:textId="77777777" w:rsidR="00DE7A79" w:rsidRDefault="0005752A" w:rsidP="00DE7A79">
      <w:pPr>
        <w:pStyle w:val="Manual2"/>
        <w:numPr>
          <w:ilvl w:val="0"/>
          <w:numId w:val="21"/>
        </w:numPr>
        <w:ind w:left="0" w:hanging="426"/>
        <w:jc w:val="both"/>
        <w:rPr>
          <w:rFonts w:ascii="Cambria" w:hAnsi="Cambria"/>
          <w:b w:val="0"/>
          <w:color w:val="002060"/>
          <w:sz w:val="20"/>
          <w:szCs w:val="20"/>
        </w:rPr>
      </w:pPr>
      <w:r w:rsidRPr="0055410A">
        <w:rPr>
          <w:rFonts w:ascii="Cambria" w:hAnsi="Cambria"/>
          <w:b w:val="0"/>
          <w:color w:val="002060"/>
          <w:sz w:val="20"/>
          <w:szCs w:val="20"/>
        </w:rPr>
        <w:t>Representing the Network at forums with allied providers</w:t>
      </w:r>
      <w:r w:rsidR="00F4515C" w:rsidRPr="0055410A">
        <w:rPr>
          <w:rFonts w:ascii="Cambria" w:hAnsi="Cambria"/>
          <w:b w:val="0"/>
          <w:color w:val="002060"/>
          <w:sz w:val="20"/>
          <w:szCs w:val="20"/>
        </w:rPr>
        <w:t>.</w:t>
      </w:r>
    </w:p>
    <w:p w14:paraId="2ED4D0BB" w14:textId="3FAC12E6" w:rsidR="00BA5B2D" w:rsidRPr="00DE7A79" w:rsidRDefault="00E02FB3" w:rsidP="00DE7A79">
      <w:pPr>
        <w:pStyle w:val="Manual2"/>
        <w:numPr>
          <w:ilvl w:val="0"/>
          <w:numId w:val="21"/>
        </w:numPr>
        <w:ind w:left="0" w:hanging="426"/>
        <w:jc w:val="both"/>
      </w:pPr>
      <w:r>
        <w:rPr>
          <w:rFonts w:ascii="Cambria" w:hAnsi="Cambria"/>
          <w:b w:val="0"/>
          <w:color w:val="002060"/>
          <w:sz w:val="20"/>
          <w:szCs w:val="20"/>
        </w:rPr>
        <w:lastRenderedPageBreak/>
        <w:t>Collation of data (Quarterly Departmental data, Census data)</w:t>
      </w:r>
      <w:r w:rsidR="00F83DBE">
        <w:rPr>
          <w:rFonts w:ascii="Cambria" w:hAnsi="Cambria"/>
          <w:b w:val="0"/>
          <w:color w:val="002060"/>
          <w:sz w:val="20"/>
          <w:szCs w:val="20"/>
        </w:rPr>
        <w:t xml:space="preserve"> and presentation of data findings to the LASN</w:t>
      </w:r>
    </w:p>
    <w:p w14:paraId="38670062" w14:textId="77777777" w:rsidR="00197E2B" w:rsidRDefault="00BA5B2D" w:rsidP="00DE7A79">
      <w:pPr>
        <w:pStyle w:val="Heading1"/>
        <w:numPr>
          <w:ilvl w:val="0"/>
          <w:numId w:val="13"/>
        </w:numPr>
        <w:pBdr>
          <w:bottom w:val="none" w:sz="0" w:space="0" w:color="auto"/>
        </w:pBdr>
        <w:spacing w:before="120" w:after="0"/>
        <w:ind w:left="0" w:right="-771" w:hanging="426"/>
        <w:jc w:val="both"/>
        <w:rPr>
          <w:rFonts w:ascii="Cambria" w:eastAsiaTheme="minorEastAsia" w:hAnsi="Cambria" w:cstheme="minorBidi"/>
          <w:b w:val="0"/>
          <w:bCs w:val="0"/>
          <w:smallCaps w:val="0"/>
          <w:color w:val="002060"/>
          <w:spacing w:val="10"/>
          <w:sz w:val="20"/>
          <w:szCs w:val="20"/>
        </w:rPr>
      </w:pPr>
      <w:r>
        <w:rPr>
          <w:rFonts w:ascii="Cambria" w:eastAsiaTheme="minorEastAsia" w:hAnsi="Cambria" w:cstheme="minorBidi"/>
          <w:b w:val="0"/>
          <w:bCs w:val="0"/>
          <w:smallCaps w:val="0"/>
          <w:color w:val="002060"/>
          <w:spacing w:val="10"/>
          <w:sz w:val="20"/>
          <w:szCs w:val="20"/>
        </w:rPr>
        <w:t>Cross sector collaboration – projects to improve linkages with allied sectors or to coordinate responses to shared clients</w:t>
      </w:r>
    </w:p>
    <w:p w14:paraId="3D2468BB" w14:textId="5C06403C" w:rsidR="0005752A" w:rsidRPr="0055410A" w:rsidRDefault="00197E2B" w:rsidP="00DE7A79">
      <w:pPr>
        <w:pStyle w:val="Heading1"/>
        <w:numPr>
          <w:ilvl w:val="0"/>
          <w:numId w:val="13"/>
        </w:numPr>
        <w:pBdr>
          <w:bottom w:val="none" w:sz="0" w:space="0" w:color="auto"/>
        </w:pBdr>
        <w:spacing w:before="120" w:after="0"/>
        <w:ind w:left="0" w:right="-771" w:hanging="426"/>
        <w:jc w:val="both"/>
        <w:rPr>
          <w:rFonts w:ascii="Cambria" w:eastAsiaTheme="minorEastAsia" w:hAnsi="Cambria" w:cstheme="minorBidi"/>
          <w:b w:val="0"/>
          <w:bCs w:val="0"/>
          <w:smallCaps w:val="0"/>
          <w:color w:val="002060"/>
          <w:spacing w:val="10"/>
          <w:sz w:val="20"/>
          <w:szCs w:val="20"/>
        </w:rPr>
      </w:pPr>
      <w:r>
        <w:rPr>
          <w:rFonts w:ascii="Cambria" w:eastAsiaTheme="minorEastAsia" w:hAnsi="Cambria" w:cstheme="minorBidi"/>
          <w:b w:val="0"/>
          <w:bCs w:val="0"/>
          <w:smallCaps w:val="0"/>
          <w:color w:val="002060"/>
          <w:spacing w:val="10"/>
          <w:sz w:val="20"/>
          <w:szCs w:val="20"/>
        </w:rPr>
        <w:t>Consultation with consumers about the effective of the coordinated homelessness system arrangements</w:t>
      </w:r>
      <w:r w:rsidR="00F83DBE">
        <w:rPr>
          <w:rFonts w:ascii="Cambria" w:eastAsiaTheme="minorEastAsia" w:hAnsi="Cambria" w:cstheme="minorBidi"/>
          <w:b w:val="0"/>
          <w:bCs w:val="0"/>
          <w:smallCaps w:val="0"/>
          <w:color w:val="002060"/>
          <w:spacing w:val="10"/>
          <w:sz w:val="20"/>
          <w:szCs w:val="20"/>
        </w:rPr>
        <w:t>.</w:t>
      </w:r>
      <w:r w:rsidR="00F4515C" w:rsidRPr="0055410A">
        <w:rPr>
          <w:rFonts w:ascii="Cambria" w:eastAsiaTheme="minorEastAsia" w:hAnsi="Cambria" w:cstheme="minorBidi"/>
          <w:b w:val="0"/>
          <w:bCs w:val="0"/>
          <w:smallCaps w:val="0"/>
          <w:color w:val="002060"/>
          <w:spacing w:val="10"/>
          <w:sz w:val="20"/>
          <w:szCs w:val="20"/>
        </w:rPr>
        <w:tab/>
      </w:r>
      <w:r w:rsidR="0005752A" w:rsidRPr="0055410A">
        <w:rPr>
          <w:rFonts w:ascii="Cambria" w:eastAsiaTheme="minorEastAsia" w:hAnsi="Cambria" w:cstheme="minorBidi"/>
          <w:b w:val="0"/>
          <w:bCs w:val="0"/>
          <w:smallCaps w:val="0"/>
          <w:color w:val="002060"/>
          <w:spacing w:val="10"/>
          <w:sz w:val="20"/>
          <w:szCs w:val="20"/>
        </w:rPr>
        <w:br/>
      </w:r>
    </w:p>
    <w:p w14:paraId="25FD8099" w14:textId="7BD70C21" w:rsidR="00036838" w:rsidRPr="00036838" w:rsidRDefault="000C6A79" w:rsidP="00036838">
      <w:pPr>
        <w:pStyle w:val="Manual2"/>
        <w:ind w:left="-426" w:hanging="425"/>
      </w:pPr>
      <w:bookmarkStart w:id="83" w:name="_Toc482993312"/>
      <w:bookmarkStart w:id="84" w:name="_Toc482993734"/>
      <w:bookmarkStart w:id="85" w:name="_Toc482994247"/>
      <w:r w:rsidRPr="00E763B2">
        <w:t>Discussion papers and newsletters</w:t>
      </w:r>
      <w:bookmarkEnd w:id="83"/>
      <w:bookmarkEnd w:id="84"/>
      <w:bookmarkEnd w:id="85"/>
      <w:r w:rsidR="00F83DBE">
        <w:br/>
      </w:r>
      <w:r w:rsidR="003911E9" w:rsidRPr="00074683">
        <w:rPr>
          <w:rFonts w:ascii="Cambria" w:hAnsi="Cambria"/>
          <w:b w:val="0"/>
          <w:color w:val="002060"/>
          <w:sz w:val="20"/>
          <w:szCs w:val="20"/>
        </w:rPr>
        <w:t xml:space="preserve">Activities that Networkers </w:t>
      </w:r>
      <w:r w:rsidR="00E02FB3" w:rsidRPr="00074683">
        <w:rPr>
          <w:rFonts w:ascii="Cambria" w:hAnsi="Cambria"/>
          <w:b w:val="0"/>
          <w:color w:val="002060"/>
          <w:sz w:val="20"/>
          <w:szCs w:val="20"/>
        </w:rPr>
        <w:t xml:space="preserve">may </w:t>
      </w:r>
      <w:r w:rsidR="003911E9" w:rsidRPr="00074683">
        <w:rPr>
          <w:rFonts w:ascii="Cambria" w:hAnsi="Cambria"/>
          <w:b w:val="0"/>
          <w:color w:val="002060"/>
          <w:sz w:val="20"/>
          <w:szCs w:val="20"/>
        </w:rPr>
        <w:t xml:space="preserve">undertake </w:t>
      </w:r>
      <w:r w:rsidR="00F4515C" w:rsidRPr="00074683">
        <w:rPr>
          <w:rFonts w:ascii="Cambria" w:hAnsi="Cambria"/>
          <w:b w:val="0"/>
          <w:color w:val="002060"/>
          <w:sz w:val="20"/>
          <w:szCs w:val="20"/>
        </w:rPr>
        <w:t>in this area</w:t>
      </w:r>
      <w:r w:rsidR="003911E9" w:rsidRPr="00074683">
        <w:rPr>
          <w:rFonts w:ascii="Cambria" w:hAnsi="Cambria"/>
          <w:b w:val="0"/>
          <w:color w:val="002060"/>
          <w:sz w:val="20"/>
          <w:szCs w:val="20"/>
        </w:rPr>
        <w:t xml:space="preserve"> </w:t>
      </w:r>
      <w:r w:rsidR="00E02FB3" w:rsidRPr="00074683">
        <w:rPr>
          <w:rFonts w:ascii="Cambria" w:hAnsi="Cambria"/>
          <w:b w:val="0"/>
          <w:color w:val="002060"/>
          <w:sz w:val="20"/>
          <w:szCs w:val="20"/>
        </w:rPr>
        <w:t>include</w:t>
      </w:r>
      <w:r w:rsidR="003911E9" w:rsidRPr="00074683">
        <w:rPr>
          <w:rFonts w:ascii="Cambria" w:hAnsi="Cambria"/>
          <w:b w:val="0"/>
          <w:color w:val="002060"/>
          <w:sz w:val="20"/>
          <w:szCs w:val="20"/>
        </w:rPr>
        <w:t>:</w:t>
      </w:r>
    </w:p>
    <w:p w14:paraId="5B52D215" w14:textId="6947C134" w:rsidR="00036838" w:rsidRPr="00F83DBE" w:rsidRDefault="00F60295" w:rsidP="00DE7A79">
      <w:pPr>
        <w:pStyle w:val="Manual2"/>
        <w:numPr>
          <w:ilvl w:val="0"/>
          <w:numId w:val="19"/>
        </w:numPr>
        <w:spacing w:after="0"/>
        <w:jc w:val="both"/>
        <w:rPr>
          <w:sz w:val="20"/>
          <w:szCs w:val="20"/>
        </w:rPr>
      </w:pPr>
      <w:r w:rsidRPr="00A61EB3">
        <w:rPr>
          <w:rFonts w:ascii="Cambria" w:hAnsi="Cambria"/>
          <w:b w:val="0"/>
          <w:color w:val="002060"/>
          <w:sz w:val="20"/>
          <w:szCs w:val="20"/>
          <w:u w:val="single"/>
        </w:rPr>
        <w:t>Bulletins</w:t>
      </w:r>
      <w:r w:rsidR="00E02FB3" w:rsidRPr="00A61EB3">
        <w:rPr>
          <w:rFonts w:ascii="Cambria" w:hAnsi="Cambria"/>
          <w:b w:val="0"/>
          <w:color w:val="002060"/>
          <w:sz w:val="20"/>
          <w:szCs w:val="20"/>
          <w:u w:val="single"/>
        </w:rPr>
        <w:t xml:space="preserve"> to a mailing list of interested homelessness and allied </w:t>
      </w:r>
      <w:r w:rsidR="00DE4086" w:rsidRPr="00A61EB3">
        <w:rPr>
          <w:rFonts w:ascii="Cambria" w:hAnsi="Cambria"/>
          <w:b w:val="0"/>
          <w:color w:val="002060"/>
          <w:sz w:val="20"/>
          <w:szCs w:val="20"/>
          <w:u w:val="single"/>
        </w:rPr>
        <w:t>practitioners</w:t>
      </w:r>
      <w:r w:rsidR="00266FB6">
        <w:rPr>
          <w:rFonts w:ascii="Cambria" w:hAnsi="Cambria"/>
          <w:b w:val="0"/>
          <w:color w:val="002060"/>
          <w:sz w:val="20"/>
          <w:szCs w:val="20"/>
        </w:rPr>
        <w:tab/>
      </w:r>
      <w:r w:rsidR="00074683" w:rsidRPr="00A61EB3">
        <w:rPr>
          <w:rFonts w:ascii="Cambria" w:hAnsi="Cambria"/>
          <w:b w:val="0"/>
          <w:color w:val="002060"/>
          <w:sz w:val="20"/>
          <w:szCs w:val="20"/>
        </w:rPr>
        <w:br/>
      </w:r>
      <w:r w:rsidR="00074683" w:rsidRPr="00036838">
        <w:rPr>
          <w:rFonts w:ascii="Cambria" w:hAnsi="Cambria"/>
          <w:b w:val="0"/>
          <w:color w:val="002060"/>
          <w:sz w:val="20"/>
          <w:szCs w:val="20"/>
        </w:rPr>
        <w:t>Most Networkers hold a mailing list of homelessness and allied practitioners who are members of the ‘Network’, beyond the LASN membership.  Networkers circulate bulletins</w:t>
      </w:r>
      <w:r w:rsidR="00BA5B2D">
        <w:rPr>
          <w:rFonts w:ascii="Cambria" w:hAnsi="Cambria"/>
          <w:b w:val="0"/>
          <w:color w:val="002060"/>
          <w:sz w:val="20"/>
          <w:szCs w:val="20"/>
        </w:rPr>
        <w:t>,</w:t>
      </w:r>
      <w:r w:rsidR="00074683" w:rsidRPr="00036838">
        <w:rPr>
          <w:rFonts w:ascii="Cambria" w:hAnsi="Cambria"/>
          <w:b w:val="0"/>
          <w:color w:val="002060"/>
          <w:sz w:val="20"/>
          <w:szCs w:val="20"/>
        </w:rPr>
        <w:t xml:space="preserve"> which incorporate information </w:t>
      </w:r>
      <w:r w:rsidR="00841279">
        <w:rPr>
          <w:rFonts w:ascii="Cambria" w:hAnsi="Cambria"/>
          <w:b w:val="0"/>
          <w:color w:val="002060"/>
          <w:sz w:val="20"/>
          <w:szCs w:val="20"/>
        </w:rPr>
        <w:t>on</w:t>
      </w:r>
      <w:r w:rsidR="00074683" w:rsidRPr="00036838">
        <w:rPr>
          <w:rFonts w:ascii="Cambria" w:hAnsi="Cambria"/>
          <w:b w:val="0"/>
          <w:color w:val="002060"/>
          <w:sz w:val="20"/>
          <w:szCs w:val="20"/>
        </w:rPr>
        <w:t>: news, new resources, training opportunities, campaigns, employment.   Networkers use a variety of mediums for this such as mail chimp.</w:t>
      </w:r>
      <w:r w:rsidR="00036838">
        <w:rPr>
          <w:rFonts w:ascii="Cambria" w:hAnsi="Cambria"/>
          <w:b w:val="0"/>
          <w:color w:val="002060"/>
          <w:sz w:val="20"/>
          <w:szCs w:val="20"/>
        </w:rPr>
        <w:tab/>
      </w:r>
    </w:p>
    <w:p w14:paraId="0654FBEC" w14:textId="0E864971" w:rsidR="00D45C43" w:rsidRPr="00D45C43" w:rsidRDefault="00F60295" w:rsidP="001F3692">
      <w:pPr>
        <w:pStyle w:val="Manual2"/>
        <w:numPr>
          <w:ilvl w:val="0"/>
          <w:numId w:val="19"/>
        </w:numPr>
        <w:spacing w:before="120" w:after="0"/>
        <w:ind w:left="-136" w:hanging="357"/>
        <w:jc w:val="both"/>
        <w:rPr>
          <w:sz w:val="20"/>
          <w:szCs w:val="20"/>
        </w:rPr>
      </w:pPr>
      <w:r w:rsidRPr="00036838">
        <w:rPr>
          <w:rFonts w:ascii="Cambria" w:hAnsi="Cambria"/>
          <w:b w:val="0"/>
          <w:color w:val="002060"/>
          <w:sz w:val="20"/>
          <w:szCs w:val="20"/>
        </w:rPr>
        <w:t>Circulation of information to LASN/Network members</w:t>
      </w:r>
      <w:r w:rsidR="00D45C43">
        <w:rPr>
          <w:rFonts w:ascii="Cambria" w:hAnsi="Cambria"/>
          <w:b w:val="0"/>
          <w:color w:val="002060"/>
          <w:sz w:val="20"/>
          <w:szCs w:val="20"/>
        </w:rPr>
        <w:tab/>
      </w:r>
    </w:p>
    <w:p w14:paraId="04611E1A" w14:textId="50BC1DDC" w:rsidR="00036838" w:rsidRPr="00F83DBE" w:rsidRDefault="00D45C43" w:rsidP="001F3692">
      <w:pPr>
        <w:pStyle w:val="Manual2"/>
        <w:numPr>
          <w:ilvl w:val="0"/>
          <w:numId w:val="19"/>
        </w:numPr>
        <w:spacing w:before="120" w:after="0"/>
        <w:ind w:left="-136" w:hanging="357"/>
        <w:jc w:val="both"/>
        <w:rPr>
          <w:sz w:val="20"/>
          <w:szCs w:val="20"/>
        </w:rPr>
      </w:pPr>
      <w:r>
        <w:rPr>
          <w:rFonts w:ascii="Cambria" w:hAnsi="Cambria"/>
          <w:b w:val="0"/>
          <w:color w:val="002060"/>
          <w:sz w:val="20"/>
          <w:szCs w:val="20"/>
        </w:rPr>
        <w:t xml:space="preserve">Share environmental scans/update on reform and systems changes </w:t>
      </w:r>
      <w:r w:rsidR="00A61EB3">
        <w:rPr>
          <w:rFonts w:ascii="Cambria" w:hAnsi="Cambria"/>
          <w:b w:val="0"/>
          <w:color w:val="002060"/>
          <w:sz w:val="20"/>
          <w:szCs w:val="20"/>
        </w:rPr>
        <w:tab/>
      </w:r>
    </w:p>
    <w:p w14:paraId="0A2980EB" w14:textId="74D51D60" w:rsidR="00F60295" w:rsidRPr="00036838" w:rsidRDefault="00E02FB3" w:rsidP="001F3692">
      <w:pPr>
        <w:pStyle w:val="Manual2"/>
        <w:numPr>
          <w:ilvl w:val="0"/>
          <w:numId w:val="19"/>
        </w:numPr>
        <w:spacing w:before="120" w:after="0"/>
        <w:ind w:left="-136" w:hanging="357"/>
        <w:jc w:val="both"/>
      </w:pPr>
      <w:r w:rsidRPr="00036838">
        <w:rPr>
          <w:rFonts w:ascii="Cambria" w:hAnsi="Cambria"/>
          <w:b w:val="0"/>
          <w:color w:val="002060"/>
          <w:sz w:val="20"/>
          <w:szCs w:val="20"/>
        </w:rPr>
        <w:t>Draft discussion papers on improvements to the coordinated homelessness system arrangements</w:t>
      </w:r>
      <w:r w:rsidR="00BA5B2D">
        <w:rPr>
          <w:rFonts w:ascii="Cambria" w:hAnsi="Cambria"/>
          <w:b w:val="0"/>
          <w:color w:val="002060"/>
          <w:sz w:val="20"/>
          <w:szCs w:val="20"/>
        </w:rPr>
        <w:t xml:space="preserve"> and draft submissions to Sector reviews/reforms/consultation</w:t>
      </w:r>
      <w:r w:rsidRPr="00036838">
        <w:rPr>
          <w:rFonts w:ascii="Cambria" w:hAnsi="Cambria"/>
          <w:b w:val="0"/>
          <w:color w:val="002060"/>
          <w:sz w:val="20"/>
          <w:szCs w:val="20"/>
        </w:rPr>
        <w:t>, for discussion at the LASN</w:t>
      </w:r>
      <w:r w:rsidR="00BA5B2D">
        <w:rPr>
          <w:rFonts w:ascii="Cambria" w:hAnsi="Cambria"/>
          <w:b w:val="0"/>
          <w:color w:val="002060"/>
          <w:sz w:val="20"/>
          <w:szCs w:val="20"/>
        </w:rPr>
        <w:t>.</w:t>
      </w:r>
      <w:r w:rsidR="00F4515C" w:rsidRPr="00036838">
        <w:rPr>
          <w:i/>
          <w:color w:val="002060"/>
          <w:spacing w:val="15"/>
          <w:sz w:val="20"/>
          <w:szCs w:val="20"/>
        </w:rPr>
        <w:tab/>
      </w:r>
      <w:r w:rsidR="0024069B" w:rsidRPr="00036838">
        <w:rPr>
          <w:color w:val="002060"/>
        </w:rPr>
        <w:br/>
      </w:r>
    </w:p>
    <w:p w14:paraId="74E2CCF1" w14:textId="00AE5051" w:rsidR="0055410A" w:rsidRPr="00C23279" w:rsidRDefault="000C6A79" w:rsidP="00C23279">
      <w:pPr>
        <w:pStyle w:val="Manual2"/>
        <w:ind w:left="-426" w:hanging="425"/>
      </w:pPr>
      <w:bookmarkStart w:id="86" w:name="_Toc482993313"/>
      <w:bookmarkStart w:id="87" w:name="_Toc482993735"/>
      <w:bookmarkStart w:id="88" w:name="_Toc482994248"/>
      <w:r w:rsidRPr="00E763B2">
        <w:t>Systemic advocacy</w:t>
      </w:r>
      <w:bookmarkEnd w:id="86"/>
      <w:bookmarkEnd w:id="87"/>
      <w:bookmarkEnd w:id="88"/>
    </w:p>
    <w:p w14:paraId="4DC21A5F" w14:textId="6A6C64EA" w:rsidR="003911E9" w:rsidRPr="0055410A" w:rsidRDefault="00DE7A79" w:rsidP="00C23279">
      <w:pPr>
        <w:pStyle w:val="Subtitle"/>
        <w:numPr>
          <w:ilvl w:val="0"/>
          <w:numId w:val="0"/>
        </w:numPr>
        <w:spacing w:before="120" w:after="0" w:line="276" w:lineRule="auto"/>
        <w:ind w:left="-142" w:right="-771" w:hanging="284"/>
        <w:jc w:val="both"/>
        <w:rPr>
          <w:b/>
        </w:rPr>
      </w:pPr>
      <w:r>
        <w:rPr>
          <w:rFonts w:ascii="Cambria" w:hAnsi="Cambria"/>
          <w:color w:val="002060"/>
          <w:sz w:val="20"/>
          <w:szCs w:val="20"/>
        </w:rPr>
        <w:t xml:space="preserve"> </w:t>
      </w:r>
      <w:r w:rsidR="003911E9" w:rsidRPr="0055410A">
        <w:rPr>
          <w:rFonts w:ascii="Cambria" w:hAnsi="Cambria"/>
          <w:color w:val="002060"/>
          <w:sz w:val="20"/>
          <w:szCs w:val="20"/>
        </w:rPr>
        <w:t xml:space="preserve">Activities that Networkers </w:t>
      </w:r>
      <w:r w:rsidR="00E02FB3">
        <w:rPr>
          <w:rFonts w:ascii="Cambria" w:hAnsi="Cambria"/>
          <w:color w:val="002060"/>
          <w:sz w:val="20"/>
          <w:szCs w:val="20"/>
        </w:rPr>
        <w:t xml:space="preserve">may </w:t>
      </w:r>
      <w:r w:rsidR="003911E9" w:rsidRPr="0055410A">
        <w:rPr>
          <w:rFonts w:ascii="Cambria" w:hAnsi="Cambria"/>
          <w:color w:val="002060"/>
          <w:sz w:val="20"/>
          <w:szCs w:val="20"/>
        </w:rPr>
        <w:t xml:space="preserve">undertake to address this </w:t>
      </w:r>
      <w:r w:rsidR="00E02FB3">
        <w:rPr>
          <w:rFonts w:ascii="Cambria" w:hAnsi="Cambria"/>
          <w:color w:val="002060"/>
          <w:sz w:val="20"/>
          <w:szCs w:val="20"/>
        </w:rPr>
        <w:t>include</w:t>
      </w:r>
      <w:r w:rsidR="003911E9" w:rsidRPr="0055410A">
        <w:rPr>
          <w:rFonts w:ascii="Cambria" w:hAnsi="Cambria"/>
          <w:color w:val="002060"/>
          <w:sz w:val="20"/>
          <w:szCs w:val="20"/>
        </w:rPr>
        <w:t xml:space="preserve">: </w:t>
      </w:r>
    </w:p>
    <w:p w14:paraId="582D3350" w14:textId="4010560D" w:rsidR="00FE1696" w:rsidRPr="0055410A" w:rsidRDefault="0005752A" w:rsidP="00DE7A79">
      <w:pPr>
        <w:pStyle w:val="Heading1"/>
        <w:numPr>
          <w:ilvl w:val="0"/>
          <w:numId w:val="14"/>
        </w:numPr>
        <w:pBdr>
          <w:bottom w:val="none" w:sz="0" w:space="0" w:color="auto"/>
        </w:pBdr>
        <w:spacing w:before="120" w:after="0"/>
        <w:ind w:left="142" w:right="-771" w:hanging="426"/>
        <w:jc w:val="both"/>
        <w:rPr>
          <w:rFonts w:ascii="Cambria" w:eastAsiaTheme="minorEastAsia" w:hAnsi="Cambria" w:cstheme="minorBidi"/>
          <w:b w:val="0"/>
          <w:bCs w:val="0"/>
          <w:smallCaps w:val="0"/>
          <w:color w:val="002060"/>
          <w:spacing w:val="10"/>
          <w:sz w:val="20"/>
          <w:szCs w:val="20"/>
        </w:rPr>
      </w:pPr>
      <w:r w:rsidRPr="0055410A">
        <w:rPr>
          <w:rFonts w:ascii="Cambria" w:eastAsiaTheme="minorEastAsia" w:hAnsi="Cambria" w:cstheme="minorBidi"/>
          <w:b w:val="0"/>
          <w:bCs w:val="0"/>
          <w:smallCaps w:val="0"/>
          <w:color w:val="002060"/>
          <w:spacing w:val="10"/>
          <w:sz w:val="20"/>
          <w:szCs w:val="20"/>
        </w:rPr>
        <w:t>Meetings with Members of Parliament</w:t>
      </w:r>
    </w:p>
    <w:p w14:paraId="5B183792" w14:textId="248910BD" w:rsidR="0024069B" w:rsidRPr="0055410A" w:rsidRDefault="0024069B" w:rsidP="00DE7A79">
      <w:pPr>
        <w:pStyle w:val="Heading1"/>
        <w:numPr>
          <w:ilvl w:val="0"/>
          <w:numId w:val="14"/>
        </w:numPr>
        <w:pBdr>
          <w:bottom w:val="none" w:sz="0" w:space="0" w:color="auto"/>
        </w:pBdr>
        <w:spacing w:before="120" w:after="0"/>
        <w:ind w:left="142" w:right="-771" w:hanging="426"/>
        <w:jc w:val="both"/>
        <w:rPr>
          <w:rFonts w:ascii="Cambria" w:eastAsiaTheme="minorEastAsia" w:hAnsi="Cambria" w:cstheme="minorBidi"/>
          <w:b w:val="0"/>
          <w:bCs w:val="0"/>
          <w:smallCaps w:val="0"/>
          <w:color w:val="002060"/>
          <w:spacing w:val="10"/>
          <w:sz w:val="20"/>
          <w:szCs w:val="20"/>
        </w:rPr>
      </w:pPr>
      <w:r w:rsidRPr="0055410A">
        <w:rPr>
          <w:rFonts w:ascii="Cambria" w:eastAsiaTheme="minorEastAsia" w:hAnsi="Cambria" w:cstheme="minorBidi"/>
          <w:b w:val="0"/>
          <w:bCs w:val="0"/>
          <w:smallCaps w:val="0"/>
          <w:color w:val="002060"/>
          <w:spacing w:val="10"/>
          <w:sz w:val="20"/>
          <w:szCs w:val="20"/>
        </w:rPr>
        <w:t xml:space="preserve">Providing advice to </w:t>
      </w:r>
      <w:r w:rsidR="00B74CBE">
        <w:rPr>
          <w:rFonts w:ascii="Cambria" w:eastAsiaTheme="minorEastAsia" w:hAnsi="Cambria" w:cstheme="minorBidi"/>
          <w:b w:val="0"/>
          <w:bCs w:val="0"/>
          <w:smallCaps w:val="0"/>
          <w:color w:val="002060"/>
          <w:spacing w:val="10"/>
          <w:sz w:val="20"/>
          <w:szCs w:val="20"/>
        </w:rPr>
        <w:t>DFFH</w:t>
      </w:r>
      <w:r w:rsidRPr="0055410A">
        <w:rPr>
          <w:rFonts w:ascii="Cambria" w:eastAsiaTheme="minorEastAsia" w:hAnsi="Cambria" w:cstheme="minorBidi"/>
          <w:b w:val="0"/>
          <w:bCs w:val="0"/>
          <w:smallCaps w:val="0"/>
          <w:color w:val="002060"/>
          <w:spacing w:val="10"/>
          <w:sz w:val="20"/>
          <w:szCs w:val="20"/>
        </w:rPr>
        <w:t xml:space="preserve"> </w:t>
      </w:r>
      <w:r w:rsidR="006B02CB">
        <w:rPr>
          <w:rFonts w:ascii="Cambria" w:eastAsiaTheme="minorEastAsia" w:hAnsi="Cambria" w:cstheme="minorBidi"/>
          <w:b w:val="0"/>
          <w:bCs w:val="0"/>
          <w:smallCaps w:val="0"/>
          <w:color w:val="002060"/>
          <w:spacing w:val="10"/>
          <w:sz w:val="20"/>
          <w:szCs w:val="20"/>
        </w:rPr>
        <w:t xml:space="preserve">and relevant Ministers </w:t>
      </w:r>
      <w:r w:rsidRPr="0055410A">
        <w:rPr>
          <w:rFonts w:ascii="Cambria" w:eastAsiaTheme="minorEastAsia" w:hAnsi="Cambria" w:cstheme="minorBidi"/>
          <w:b w:val="0"/>
          <w:bCs w:val="0"/>
          <w:smallCaps w:val="0"/>
          <w:color w:val="002060"/>
          <w:spacing w:val="10"/>
          <w:sz w:val="20"/>
          <w:szCs w:val="20"/>
        </w:rPr>
        <w:t>on regional issues</w:t>
      </w:r>
      <w:r w:rsidR="00F914E8">
        <w:rPr>
          <w:rFonts w:ascii="Cambria" w:eastAsiaTheme="minorEastAsia" w:hAnsi="Cambria" w:cstheme="minorBidi"/>
          <w:b w:val="0"/>
          <w:bCs w:val="0"/>
          <w:smallCaps w:val="0"/>
          <w:color w:val="002060"/>
          <w:spacing w:val="10"/>
          <w:sz w:val="20"/>
          <w:szCs w:val="20"/>
        </w:rPr>
        <w:t xml:space="preserve">, </w:t>
      </w:r>
      <w:r w:rsidR="00601911">
        <w:rPr>
          <w:rFonts w:ascii="Cambria" w:eastAsiaTheme="minorEastAsia" w:hAnsi="Cambria" w:cstheme="minorBidi"/>
          <w:b w:val="0"/>
          <w:bCs w:val="0"/>
          <w:smallCaps w:val="0"/>
          <w:color w:val="002060"/>
          <w:spacing w:val="10"/>
          <w:sz w:val="20"/>
          <w:szCs w:val="20"/>
        </w:rPr>
        <w:t>trends</w:t>
      </w:r>
      <w:r w:rsidR="00F914E8">
        <w:rPr>
          <w:rFonts w:ascii="Cambria" w:eastAsiaTheme="minorEastAsia" w:hAnsi="Cambria" w:cstheme="minorBidi"/>
          <w:b w:val="0"/>
          <w:bCs w:val="0"/>
          <w:smallCaps w:val="0"/>
          <w:color w:val="002060"/>
          <w:spacing w:val="10"/>
          <w:sz w:val="20"/>
          <w:szCs w:val="20"/>
        </w:rPr>
        <w:t xml:space="preserve"> and needs</w:t>
      </w:r>
    </w:p>
    <w:p w14:paraId="08623067" w14:textId="171383BB" w:rsidR="0024069B" w:rsidRDefault="0024069B" w:rsidP="00DE7A79">
      <w:pPr>
        <w:pStyle w:val="Heading1"/>
        <w:numPr>
          <w:ilvl w:val="0"/>
          <w:numId w:val="14"/>
        </w:numPr>
        <w:pBdr>
          <w:bottom w:val="none" w:sz="0" w:space="0" w:color="auto"/>
        </w:pBdr>
        <w:spacing w:before="120" w:after="0"/>
        <w:ind w:left="142" w:right="-771" w:hanging="426"/>
        <w:jc w:val="both"/>
        <w:rPr>
          <w:rFonts w:ascii="Cambria" w:eastAsiaTheme="minorEastAsia" w:hAnsi="Cambria" w:cstheme="minorBidi"/>
          <w:b w:val="0"/>
          <w:bCs w:val="0"/>
          <w:smallCaps w:val="0"/>
          <w:color w:val="002060"/>
          <w:spacing w:val="10"/>
          <w:sz w:val="20"/>
          <w:szCs w:val="20"/>
        </w:rPr>
      </w:pPr>
      <w:r w:rsidRPr="0055410A">
        <w:rPr>
          <w:rFonts w:ascii="Cambria" w:eastAsiaTheme="minorEastAsia" w:hAnsi="Cambria" w:cstheme="minorBidi"/>
          <w:b w:val="0"/>
          <w:bCs w:val="0"/>
          <w:smallCaps w:val="0"/>
          <w:color w:val="002060"/>
          <w:spacing w:val="10"/>
          <w:sz w:val="20"/>
          <w:szCs w:val="20"/>
        </w:rPr>
        <w:t>Coordinating advocacy campaigns</w:t>
      </w:r>
    </w:p>
    <w:p w14:paraId="62B15414" w14:textId="54241BF4" w:rsidR="000D1DE2" w:rsidRDefault="000D1DE2" w:rsidP="00DE7A79">
      <w:pPr>
        <w:pStyle w:val="Heading1"/>
        <w:numPr>
          <w:ilvl w:val="0"/>
          <w:numId w:val="14"/>
        </w:numPr>
        <w:pBdr>
          <w:bottom w:val="none" w:sz="0" w:space="0" w:color="auto"/>
        </w:pBdr>
        <w:spacing w:before="120" w:after="0"/>
        <w:ind w:left="142" w:right="-771" w:hanging="426"/>
        <w:jc w:val="both"/>
        <w:rPr>
          <w:rFonts w:ascii="Cambria" w:eastAsiaTheme="minorEastAsia" w:hAnsi="Cambria" w:cstheme="minorBidi"/>
          <w:b w:val="0"/>
          <w:bCs w:val="0"/>
          <w:smallCaps w:val="0"/>
          <w:color w:val="002060"/>
          <w:spacing w:val="10"/>
          <w:sz w:val="20"/>
          <w:szCs w:val="20"/>
        </w:rPr>
      </w:pPr>
      <w:r w:rsidRPr="000D1DE2">
        <w:rPr>
          <w:rFonts w:ascii="Cambria" w:eastAsiaTheme="minorEastAsia" w:hAnsi="Cambria" w:cstheme="minorBidi"/>
          <w:b w:val="0"/>
          <w:bCs w:val="0"/>
          <w:smallCaps w:val="0"/>
          <w:color w:val="002060"/>
          <w:spacing w:val="10"/>
          <w:sz w:val="20"/>
          <w:szCs w:val="20"/>
        </w:rPr>
        <w:t xml:space="preserve">Assisting the Network to prepare local events for Homelessness Week (1st week of August), World Homelessness Day (10th October) and Youth Homelessness Matters Day (early April). </w:t>
      </w:r>
    </w:p>
    <w:p w14:paraId="08514339" w14:textId="4CAC965E" w:rsidR="00E02FB3" w:rsidRPr="00E02FB3" w:rsidRDefault="00E02FB3" w:rsidP="00DE7A79">
      <w:pPr>
        <w:pStyle w:val="Heading1"/>
        <w:numPr>
          <w:ilvl w:val="0"/>
          <w:numId w:val="14"/>
        </w:numPr>
        <w:pBdr>
          <w:bottom w:val="none" w:sz="0" w:space="0" w:color="auto"/>
        </w:pBdr>
        <w:spacing w:before="120" w:after="0"/>
        <w:ind w:left="142" w:right="-771" w:hanging="426"/>
        <w:jc w:val="both"/>
        <w:rPr>
          <w:rFonts w:ascii="Cambria" w:eastAsiaTheme="minorEastAsia" w:hAnsi="Cambria" w:cstheme="minorBidi"/>
          <w:b w:val="0"/>
          <w:bCs w:val="0"/>
          <w:smallCaps w:val="0"/>
          <w:color w:val="002060"/>
          <w:spacing w:val="10"/>
          <w:sz w:val="20"/>
          <w:szCs w:val="20"/>
        </w:rPr>
      </w:pPr>
      <w:r w:rsidRPr="00A61EB3">
        <w:rPr>
          <w:rFonts w:ascii="Cambria" w:eastAsiaTheme="minorEastAsia" w:hAnsi="Cambria" w:cstheme="minorBidi"/>
          <w:b w:val="0"/>
          <w:bCs w:val="0"/>
          <w:smallCaps w:val="0"/>
          <w:color w:val="002060"/>
          <w:spacing w:val="10"/>
          <w:sz w:val="20"/>
          <w:szCs w:val="20"/>
          <w:u w:val="single"/>
        </w:rPr>
        <w:t>Coordinat</w:t>
      </w:r>
      <w:r w:rsidR="006B02CB" w:rsidRPr="00A61EB3">
        <w:rPr>
          <w:rFonts w:ascii="Cambria" w:eastAsiaTheme="minorEastAsia" w:hAnsi="Cambria" w:cstheme="minorBidi"/>
          <w:b w:val="0"/>
          <w:bCs w:val="0"/>
          <w:smallCaps w:val="0"/>
          <w:color w:val="002060"/>
          <w:spacing w:val="10"/>
          <w:sz w:val="20"/>
          <w:szCs w:val="20"/>
          <w:u w:val="single"/>
        </w:rPr>
        <w:t>ion of</w:t>
      </w:r>
      <w:r w:rsidRPr="00A61EB3">
        <w:rPr>
          <w:rFonts w:ascii="Cambria" w:eastAsiaTheme="minorEastAsia" w:hAnsi="Cambria" w:cstheme="minorBidi"/>
          <w:b w:val="0"/>
          <w:bCs w:val="0"/>
          <w:smallCaps w:val="0"/>
          <w:color w:val="002060"/>
          <w:spacing w:val="10"/>
          <w:sz w:val="20"/>
          <w:szCs w:val="20"/>
          <w:u w:val="single"/>
        </w:rPr>
        <w:t xml:space="preserve"> the Homelessness Enumeration for each Census</w:t>
      </w:r>
      <w:r w:rsidR="00A61EB3" w:rsidRPr="009A3E7D">
        <w:rPr>
          <w:rFonts w:ascii="Cambria" w:eastAsiaTheme="minorEastAsia" w:hAnsi="Cambria" w:cstheme="minorBidi"/>
          <w:b w:val="0"/>
          <w:bCs w:val="0"/>
          <w:smallCaps w:val="0"/>
          <w:color w:val="002060"/>
          <w:spacing w:val="10"/>
          <w:sz w:val="20"/>
          <w:szCs w:val="20"/>
        </w:rPr>
        <w:tab/>
      </w:r>
      <w:r w:rsidRPr="00E02FB3">
        <w:rPr>
          <w:rFonts w:ascii="Cambria" w:eastAsiaTheme="minorEastAsia" w:hAnsi="Cambria" w:cstheme="minorBidi"/>
          <w:b w:val="0"/>
          <w:bCs w:val="0"/>
          <w:smallCaps w:val="0"/>
          <w:color w:val="002060"/>
          <w:spacing w:val="10"/>
          <w:sz w:val="20"/>
          <w:szCs w:val="20"/>
        </w:rPr>
        <w:t xml:space="preserve"> </w:t>
      </w:r>
      <w:r w:rsidR="00A61EB3">
        <w:rPr>
          <w:rFonts w:ascii="Cambria" w:eastAsiaTheme="minorEastAsia" w:hAnsi="Cambria" w:cstheme="minorBidi"/>
          <w:b w:val="0"/>
          <w:bCs w:val="0"/>
          <w:smallCaps w:val="0"/>
          <w:color w:val="002060"/>
          <w:spacing w:val="10"/>
          <w:sz w:val="20"/>
          <w:szCs w:val="20"/>
        </w:rPr>
        <w:br/>
      </w:r>
      <w:r w:rsidRPr="00E02FB3">
        <w:rPr>
          <w:rFonts w:ascii="Cambria" w:eastAsiaTheme="minorEastAsia" w:hAnsi="Cambria" w:cstheme="minorBidi"/>
          <w:b w:val="0"/>
          <w:bCs w:val="0"/>
          <w:smallCaps w:val="0"/>
          <w:color w:val="002060"/>
          <w:spacing w:val="10"/>
          <w:sz w:val="20"/>
          <w:szCs w:val="20"/>
        </w:rPr>
        <w:t>(</w:t>
      </w:r>
      <w:r w:rsidR="009D409F">
        <w:rPr>
          <w:rFonts w:ascii="Cambria" w:eastAsiaTheme="minorEastAsia" w:hAnsi="Cambria" w:cstheme="minorBidi"/>
          <w:b w:val="0"/>
          <w:bCs w:val="0"/>
          <w:smallCaps w:val="0"/>
          <w:color w:val="002060"/>
          <w:spacing w:val="10"/>
          <w:sz w:val="20"/>
          <w:szCs w:val="20"/>
        </w:rPr>
        <w:t xml:space="preserve">held in August every </w:t>
      </w:r>
      <w:r w:rsidRPr="00E02FB3">
        <w:rPr>
          <w:rFonts w:ascii="Cambria" w:eastAsiaTheme="minorEastAsia" w:hAnsi="Cambria" w:cstheme="minorBidi"/>
          <w:b w:val="0"/>
          <w:bCs w:val="0"/>
          <w:smallCaps w:val="0"/>
          <w:color w:val="002060"/>
          <w:spacing w:val="10"/>
          <w:sz w:val="20"/>
          <w:szCs w:val="20"/>
        </w:rPr>
        <w:t>five year</w:t>
      </w:r>
      <w:r w:rsidR="009D409F">
        <w:rPr>
          <w:rFonts w:ascii="Cambria" w:eastAsiaTheme="minorEastAsia" w:hAnsi="Cambria" w:cstheme="minorBidi"/>
          <w:b w:val="0"/>
          <w:bCs w:val="0"/>
          <w:smallCaps w:val="0"/>
          <w:color w:val="002060"/>
          <w:spacing w:val="10"/>
          <w:sz w:val="20"/>
          <w:szCs w:val="20"/>
        </w:rPr>
        <w:t>s</w:t>
      </w:r>
      <w:r w:rsidRPr="00E02FB3">
        <w:rPr>
          <w:rFonts w:ascii="Cambria" w:eastAsiaTheme="minorEastAsia" w:hAnsi="Cambria" w:cstheme="minorBidi"/>
          <w:b w:val="0"/>
          <w:bCs w:val="0"/>
          <w:smallCaps w:val="0"/>
          <w:color w:val="002060"/>
          <w:spacing w:val="10"/>
          <w:sz w:val="20"/>
          <w:szCs w:val="20"/>
        </w:rPr>
        <w:t xml:space="preserve"> from 2021)</w:t>
      </w:r>
      <w:r w:rsidR="006B02CB">
        <w:rPr>
          <w:rFonts w:ascii="Cambria" w:eastAsiaTheme="minorEastAsia" w:hAnsi="Cambria" w:cstheme="minorBidi"/>
          <w:b w:val="0"/>
          <w:bCs w:val="0"/>
          <w:smallCaps w:val="0"/>
          <w:color w:val="002060"/>
          <w:spacing w:val="10"/>
          <w:sz w:val="20"/>
          <w:szCs w:val="20"/>
        </w:rPr>
        <w:t>.</w:t>
      </w:r>
      <w:r w:rsidR="009D409F">
        <w:rPr>
          <w:rFonts w:ascii="Cambria" w:eastAsiaTheme="minorEastAsia" w:hAnsi="Cambria" w:cstheme="minorBidi"/>
          <w:b w:val="0"/>
          <w:bCs w:val="0"/>
          <w:smallCaps w:val="0"/>
          <w:color w:val="002060"/>
          <w:spacing w:val="10"/>
          <w:sz w:val="20"/>
          <w:szCs w:val="20"/>
        </w:rPr>
        <w:tab/>
      </w:r>
      <w:r w:rsidR="006B02CB">
        <w:rPr>
          <w:rFonts w:ascii="Cambria" w:eastAsiaTheme="minorEastAsia" w:hAnsi="Cambria" w:cstheme="minorBidi"/>
          <w:b w:val="0"/>
          <w:bCs w:val="0"/>
          <w:smallCaps w:val="0"/>
          <w:color w:val="002060"/>
          <w:spacing w:val="10"/>
          <w:sz w:val="20"/>
          <w:szCs w:val="20"/>
        </w:rPr>
        <w:br/>
        <w:t xml:space="preserve">Traditionally the Networks have played a key role in the enumeration.  </w:t>
      </w:r>
      <w:r w:rsidR="004652AE">
        <w:rPr>
          <w:rFonts w:ascii="Cambria" w:eastAsiaTheme="minorEastAsia" w:hAnsi="Cambria" w:cstheme="minorBidi"/>
          <w:b w:val="0"/>
          <w:bCs w:val="0"/>
          <w:smallCaps w:val="0"/>
          <w:color w:val="002060"/>
          <w:spacing w:val="10"/>
          <w:sz w:val="20"/>
          <w:szCs w:val="20"/>
        </w:rPr>
        <w:t xml:space="preserve">The Networker is </w:t>
      </w:r>
      <w:r w:rsidR="009A3E7D">
        <w:rPr>
          <w:rFonts w:ascii="Cambria" w:eastAsiaTheme="minorEastAsia" w:hAnsi="Cambria" w:cstheme="minorBidi"/>
          <w:b w:val="0"/>
          <w:bCs w:val="0"/>
          <w:smallCaps w:val="0"/>
          <w:color w:val="002060"/>
          <w:spacing w:val="10"/>
          <w:sz w:val="20"/>
          <w:szCs w:val="20"/>
        </w:rPr>
        <w:t>sometimes</w:t>
      </w:r>
      <w:r w:rsidR="004652AE">
        <w:rPr>
          <w:rFonts w:ascii="Cambria" w:eastAsiaTheme="minorEastAsia" w:hAnsi="Cambria" w:cstheme="minorBidi"/>
          <w:b w:val="0"/>
          <w:bCs w:val="0"/>
          <w:smallCaps w:val="0"/>
          <w:color w:val="002060"/>
          <w:spacing w:val="10"/>
          <w:sz w:val="20"/>
          <w:szCs w:val="20"/>
        </w:rPr>
        <w:t xml:space="preserve"> employed by the Australian Bureau of Statistics for a number of months around the Census to promote the Census, recruit staff for the enumeration and to coordinate enumeration activities for the local area.</w:t>
      </w:r>
      <w:r w:rsidR="005A0BCD">
        <w:rPr>
          <w:rFonts w:ascii="Cambria" w:eastAsiaTheme="minorEastAsia" w:hAnsi="Cambria" w:cstheme="minorBidi"/>
          <w:b w:val="0"/>
          <w:bCs w:val="0"/>
          <w:smallCaps w:val="0"/>
          <w:color w:val="002060"/>
          <w:spacing w:val="10"/>
          <w:sz w:val="20"/>
          <w:szCs w:val="20"/>
        </w:rPr>
        <w:tab/>
      </w:r>
      <w:r w:rsidR="004652AE">
        <w:rPr>
          <w:rFonts w:ascii="Cambria" w:eastAsiaTheme="minorEastAsia" w:hAnsi="Cambria" w:cstheme="minorBidi"/>
          <w:b w:val="0"/>
          <w:bCs w:val="0"/>
          <w:smallCaps w:val="0"/>
          <w:color w:val="002060"/>
          <w:spacing w:val="10"/>
          <w:sz w:val="20"/>
          <w:szCs w:val="20"/>
        </w:rPr>
        <w:br/>
      </w:r>
      <w:r w:rsidR="004652AE">
        <w:rPr>
          <w:rFonts w:ascii="Cambria" w:eastAsiaTheme="minorEastAsia" w:hAnsi="Cambria" w:cstheme="minorBidi"/>
          <w:b w:val="0"/>
          <w:bCs w:val="0"/>
          <w:smallCaps w:val="0"/>
          <w:color w:val="002060"/>
          <w:spacing w:val="10"/>
          <w:sz w:val="20"/>
          <w:szCs w:val="20"/>
        </w:rPr>
        <w:br/>
        <w:t xml:space="preserve">Network agencies </w:t>
      </w:r>
      <w:r w:rsidR="005A0BCD">
        <w:rPr>
          <w:rFonts w:ascii="Cambria" w:eastAsiaTheme="minorEastAsia" w:hAnsi="Cambria" w:cstheme="minorBidi"/>
          <w:b w:val="0"/>
          <w:bCs w:val="0"/>
          <w:smallCaps w:val="0"/>
          <w:color w:val="002060"/>
          <w:spacing w:val="10"/>
          <w:sz w:val="20"/>
          <w:szCs w:val="20"/>
        </w:rPr>
        <w:t>provide staff to support the enumeration and practitioners have a central role in promoting the Census amongst consumers and allied agencies.</w:t>
      </w:r>
    </w:p>
    <w:p w14:paraId="4DE0A5E8" w14:textId="77777777" w:rsidR="0005752A" w:rsidRDefault="0005752A" w:rsidP="000D1DE2">
      <w:pPr>
        <w:spacing w:after="0"/>
      </w:pPr>
    </w:p>
    <w:p w14:paraId="6E2AFE49" w14:textId="77777777" w:rsidR="00F36A07" w:rsidRDefault="00F914E8" w:rsidP="00F36A07">
      <w:pPr>
        <w:pStyle w:val="Manual2"/>
        <w:spacing w:before="120" w:after="120"/>
        <w:ind w:left="-426" w:hanging="425"/>
      </w:pPr>
      <w:r>
        <w:t>Network Coordination</w:t>
      </w:r>
    </w:p>
    <w:p w14:paraId="675453E1" w14:textId="30F2D03A" w:rsidR="00DE7A79" w:rsidRDefault="007F1D10" w:rsidP="00F36A07">
      <w:pPr>
        <w:pStyle w:val="Manual2"/>
        <w:numPr>
          <w:ilvl w:val="0"/>
          <w:numId w:val="0"/>
        </w:numPr>
        <w:spacing w:before="120" w:after="120"/>
        <w:ind w:left="-426"/>
      </w:pPr>
      <w:r w:rsidRPr="0038405D">
        <w:rPr>
          <w:rFonts w:ascii="Cambria" w:hAnsi="Cambria"/>
          <w:b w:val="0"/>
          <w:color w:val="002060"/>
          <w:sz w:val="20"/>
          <w:szCs w:val="20"/>
        </w:rPr>
        <w:t xml:space="preserve">Key roles for each </w:t>
      </w:r>
      <w:r w:rsidRPr="0038405D">
        <w:rPr>
          <w:rFonts w:ascii="Cambria" w:hAnsi="Cambria"/>
          <w:bCs/>
          <w:color w:val="002060"/>
          <w:sz w:val="20"/>
          <w:szCs w:val="20"/>
        </w:rPr>
        <w:t>Homelessness Network</w:t>
      </w:r>
      <w:r w:rsidRPr="0038405D">
        <w:rPr>
          <w:rFonts w:ascii="Cambria" w:hAnsi="Cambria"/>
          <w:b w:val="0"/>
          <w:color w:val="002060"/>
          <w:sz w:val="20"/>
          <w:szCs w:val="20"/>
        </w:rPr>
        <w:t xml:space="preserve"> are to:</w:t>
      </w:r>
    </w:p>
    <w:p w14:paraId="5CBF1C3B" w14:textId="1EEB1B90" w:rsidR="00DE7A79" w:rsidRPr="00DE7A79" w:rsidRDefault="00F914E8" w:rsidP="00DE7A79">
      <w:pPr>
        <w:pStyle w:val="Manual2"/>
        <w:numPr>
          <w:ilvl w:val="0"/>
          <w:numId w:val="22"/>
        </w:numPr>
        <w:ind w:left="0" w:hanging="426"/>
      </w:pPr>
      <w:r w:rsidRPr="00DE7A79">
        <w:rPr>
          <w:rFonts w:ascii="Cambria" w:hAnsi="Cambria"/>
          <w:b w:val="0"/>
          <w:color w:val="002060"/>
          <w:sz w:val="20"/>
          <w:szCs w:val="20"/>
        </w:rPr>
        <w:t>Undertake an annual strategic plan survey</w:t>
      </w:r>
    </w:p>
    <w:p w14:paraId="1B6C6A5A" w14:textId="77777777" w:rsidR="00DE7A79" w:rsidRPr="00DE7A79" w:rsidRDefault="00F914E8" w:rsidP="00DE7A79">
      <w:pPr>
        <w:pStyle w:val="Manual2"/>
        <w:numPr>
          <w:ilvl w:val="0"/>
          <w:numId w:val="22"/>
        </w:numPr>
        <w:ind w:left="0" w:hanging="426"/>
      </w:pPr>
      <w:r w:rsidRPr="00DE7A79">
        <w:rPr>
          <w:rFonts w:ascii="Cambria" w:hAnsi="Cambria"/>
          <w:b w:val="0"/>
          <w:color w:val="002060"/>
          <w:sz w:val="20"/>
          <w:szCs w:val="20"/>
        </w:rPr>
        <w:t>Enact a</w:t>
      </w:r>
      <w:r w:rsidR="009239C2" w:rsidRPr="00DE7A79">
        <w:rPr>
          <w:rFonts w:ascii="Cambria" w:hAnsi="Cambria"/>
          <w:b w:val="0"/>
          <w:color w:val="002060"/>
          <w:sz w:val="20"/>
          <w:szCs w:val="20"/>
        </w:rPr>
        <w:t>ctivities in the annual</w:t>
      </w:r>
      <w:r w:rsidRPr="00DE7A79">
        <w:rPr>
          <w:rFonts w:ascii="Cambria" w:hAnsi="Cambria"/>
          <w:b w:val="0"/>
          <w:color w:val="002060"/>
          <w:sz w:val="20"/>
          <w:szCs w:val="20"/>
        </w:rPr>
        <w:t xml:space="preserve"> strategic plan</w:t>
      </w:r>
    </w:p>
    <w:p w14:paraId="73CB9806" w14:textId="77777777" w:rsidR="00DE7A79" w:rsidRPr="00DE7A79" w:rsidRDefault="009239C2" w:rsidP="00137E92">
      <w:pPr>
        <w:pStyle w:val="Manual2"/>
        <w:numPr>
          <w:ilvl w:val="0"/>
          <w:numId w:val="22"/>
        </w:numPr>
        <w:ind w:left="0" w:right="-807" w:hanging="426"/>
        <w:jc w:val="both"/>
      </w:pPr>
      <w:r w:rsidRPr="00DE7A79">
        <w:rPr>
          <w:rFonts w:ascii="Cambria" w:hAnsi="Cambria"/>
          <w:b w:val="0"/>
          <w:color w:val="002060"/>
          <w:sz w:val="20"/>
          <w:szCs w:val="20"/>
        </w:rPr>
        <w:t>Oversee the effective operation and development of the local coordinated homelessness service system</w:t>
      </w:r>
    </w:p>
    <w:p w14:paraId="6ED765FE" w14:textId="517EBD3C" w:rsidR="00DE7A79" w:rsidRPr="00DE7A79" w:rsidRDefault="00197E2B" w:rsidP="00DE7A79">
      <w:pPr>
        <w:pStyle w:val="Manual2"/>
        <w:numPr>
          <w:ilvl w:val="0"/>
          <w:numId w:val="22"/>
        </w:numPr>
        <w:ind w:left="0" w:hanging="426"/>
      </w:pPr>
      <w:r w:rsidRPr="00DE7A79">
        <w:rPr>
          <w:rFonts w:ascii="Cambria" w:hAnsi="Cambria"/>
          <w:b w:val="0"/>
          <w:color w:val="002060"/>
          <w:sz w:val="20"/>
          <w:szCs w:val="20"/>
        </w:rPr>
        <w:t>Engage with regional DFFH staf</w:t>
      </w:r>
      <w:r w:rsidR="00DE7A79">
        <w:rPr>
          <w:rFonts w:ascii="Cambria" w:hAnsi="Cambria"/>
          <w:b w:val="0"/>
          <w:color w:val="002060"/>
          <w:sz w:val="20"/>
          <w:szCs w:val="20"/>
        </w:rPr>
        <w:t>f</w:t>
      </w:r>
    </w:p>
    <w:p w14:paraId="60494E36" w14:textId="77777777" w:rsidR="00DE7A79" w:rsidRPr="00DE7A79" w:rsidRDefault="00D45C43" w:rsidP="00137E92">
      <w:pPr>
        <w:pStyle w:val="Manual2"/>
        <w:numPr>
          <w:ilvl w:val="0"/>
          <w:numId w:val="22"/>
        </w:numPr>
        <w:ind w:left="0" w:right="-772" w:hanging="426"/>
      </w:pPr>
      <w:r w:rsidRPr="00DE7A79">
        <w:rPr>
          <w:rFonts w:ascii="Cambria" w:hAnsi="Cambria"/>
          <w:b w:val="0"/>
          <w:color w:val="002060"/>
          <w:sz w:val="20"/>
          <w:szCs w:val="20"/>
        </w:rPr>
        <w:lastRenderedPageBreak/>
        <w:t>Maintaining and reviewing coordinated system documents i.e. Network Partnership and Practice Manuals</w:t>
      </w:r>
    </w:p>
    <w:p w14:paraId="57CC6488" w14:textId="7EDC30CE" w:rsidR="00746271" w:rsidRPr="00DE7A79" w:rsidRDefault="00746271" w:rsidP="00137E92">
      <w:pPr>
        <w:pStyle w:val="Manual2"/>
        <w:numPr>
          <w:ilvl w:val="0"/>
          <w:numId w:val="22"/>
        </w:numPr>
        <w:ind w:left="0" w:right="-772" w:hanging="426"/>
      </w:pPr>
      <w:r w:rsidRPr="00DE7A79">
        <w:rPr>
          <w:rFonts w:ascii="Cambria" w:hAnsi="Cambria"/>
          <w:b w:val="0"/>
          <w:color w:val="002060"/>
          <w:sz w:val="20"/>
          <w:szCs w:val="20"/>
        </w:rPr>
        <w:t>Convene Network working groups as needed</w:t>
      </w:r>
      <w:r w:rsidR="00DE7A79" w:rsidRPr="00DE7A79">
        <w:rPr>
          <w:rFonts w:ascii="Cambria" w:hAnsi="Cambria"/>
          <w:b w:val="0"/>
          <w:color w:val="002060"/>
          <w:sz w:val="20"/>
          <w:szCs w:val="20"/>
        </w:rPr>
        <w:t>.</w:t>
      </w:r>
    </w:p>
    <w:p w14:paraId="2EAB9258" w14:textId="05A2659D" w:rsidR="00F914E8" w:rsidRDefault="007D59B7" w:rsidP="00137E92">
      <w:pPr>
        <w:spacing w:after="0"/>
        <w:ind w:left="-426" w:right="-772"/>
        <w:jc w:val="both"/>
      </w:pPr>
      <w:r w:rsidRPr="0038405D">
        <w:rPr>
          <w:rFonts w:ascii="Cambria" w:hAnsi="Cambria"/>
          <w:color w:val="002060"/>
          <w:spacing w:val="10"/>
          <w:sz w:val="20"/>
          <w:szCs w:val="20"/>
        </w:rPr>
        <w:t>The Network Coordinator</w:t>
      </w:r>
      <w:r w:rsidR="00970617" w:rsidRPr="0038405D">
        <w:rPr>
          <w:rFonts w:ascii="Cambria" w:hAnsi="Cambria"/>
          <w:color w:val="002060"/>
          <w:spacing w:val="10"/>
          <w:sz w:val="20"/>
          <w:szCs w:val="20"/>
        </w:rPr>
        <w:t xml:space="preserve"> and the Network budget are the key resources</w:t>
      </w:r>
      <w:r w:rsidRPr="0038405D">
        <w:rPr>
          <w:rFonts w:ascii="Cambria" w:hAnsi="Cambria"/>
          <w:color w:val="002060"/>
          <w:spacing w:val="10"/>
          <w:sz w:val="20"/>
          <w:szCs w:val="20"/>
        </w:rPr>
        <w:t xml:space="preserve"> held by each Network to assist the Network to achieve these </w:t>
      </w:r>
      <w:r w:rsidR="00970617" w:rsidRPr="0038405D">
        <w:rPr>
          <w:rFonts w:ascii="Cambria" w:hAnsi="Cambria"/>
          <w:color w:val="002060"/>
          <w:spacing w:val="10"/>
          <w:sz w:val="20"/>
          <w:szCs w:val="20"/>
        </w:rPr>
        <w:t>responsibilities.</w:t>
      </w:r>
      <w:r w:rsidR="00970617">
        <w:rPr>
          <w:rFonts w:ascii="Cambria" w:hAnsi="Cambria"/>
          <w:color w:val="002060"/>
          <w:spacing w:val="10"/>
          <w:sz w:val="20"/>
          <w:szCs w:val="20"/>
        </w:rPr>
        <w:tab/>
      </w:r>
      <w:r w:rsidR="00970617">
        <w:br/>
      </w:r>
    </w:p>
    <w:p w14:paraId="59167B1F" w14:textId="311CF785" w:rsidR="004A1354" w:rsidRPr="00C23279" w:rsidRDefault="0024069B" w:rsidP="00C23279">
      <w:pPr>
        <w:pStyle w:val="Manual2"/>
        <w:ind w:left="-426" w:hanging="425"/>
      </w:pPr>
      <w:bookmarkStart w:id="89" w:name="_Toc482375784"/>
      <w:bookmarkStart w:id="90" w:name="_Toc482993314"/>
      <w:bookmarkStart w:id="91" w:name="_Toc482993736"/>
      <w:bookmarkStart w:id="92" w:name="_Toc482994249"/>
      <w:r w:rsidRPr="00E763B2">
        <w:t xml:space="preserve">Regular </w:t>
      </w:r>
      <w:r w:rsidR="004A1354" w:rsidRPr="00E763B2">
        <w:t>Networker meetings</w:t>
      </w:r>
      <w:bookmarkEnd w:id="89"/>
      <w:bookmarkEnd w:id="90"/>
      <w:bookmarkEnd w:id="91"/>
      <w:bookmarkEnd w:id="92"/>
    </w:p>
    <w:p w14:paraId="6F004FB4" w14:textId="363457A5" w:rsidR="00F4515C" w:rsidRPr="0055410A" w:rsidRDefault="00F4515C" w:rsidP="00F83DBE">
      <w:pPr>
        <w:pStyle w:val="Subtitle"/>
        <w:numPr>
          <w:ilvl w:val="0"/>
          <w:numId w:val="0"/>
        </w:numPr>
        <w:spacing w:before="120" w:after="0" w:line="276" w:lineRule="auto"/>
        <w:ind w:left="-425" w:right="-771"/>
        <w:jc w:val="both"/>
        <w:rPr>
          <w:rFonts w:ascii="Cambria" w:hAnsi="Cambria"/>
          <w:color w:val="002060"/>
          <w:sz w:val="20"/>
          <w:szCs w:val="20"/>
        </w:rPr>
      </w:pPr>
      <w:bookmarkStart w:id="93" w:name="_Toc482375785"/>
      <w:r w:rsidRPr="0038405D">
        <w:rPr>
          <w:rFonts w:ascii="Cambria" w:hAnsi="Cambria"/>
          <w:color w:val="002060"/>
          <w:sz w:val="20"/>
          <w:szCs w:val="20"/>
        </w:rPr>
        <w:t xml:space="preserve">There are a number of regular meetings that </w:t>
      </w:r>
      <w:r w:rsidR="00BA4EA9" w:rsidRPr="0038405D">
        <w:rPr>
          <w:rFonts w:ascii="Cambria" w:hAnsi="Cambria"/>
          <w:color w:val="002060"/>
          <w:sz w:val="20"/>
          <w:szCs w:val="20"/>
        </w:rPr>
        <w:t>support the work of the Networks</w:t>
      </w:r>
      <w:r w:rsidRPr="0038405D">
        <w:rPr>
          <w:rFonts w:ascii="Cambria" w:hAnsi="Cambria"/>
          <w:color w:val="002060"/>
          <w:sz w:val="20"/>
          <w:szCs w:val="20"/>
        </w:rPr>
        <w:t>:</w:t>
      </w:r>
      <w:r w:rsidR="0055410A">
        <w:rPr>
          <w:rFonts w:ascii="Cambria" w:hAnsi="Cambria"/>
          <w:color w:val="002060"/>
          <w:sz w:val="20"/>
          <w:szCs w:val="20"/>
        </w:rPr>
        <w:tab/>
      </w:r>
      <w:r w:rsidRPr="0055410A">
        <w:rPr>
          <w:rFonts w:ascii="Cambria" w:hAnsi="Cambria"/>
          <w:color w:val="002060"/>
          <w:sz w:val="20"/>
          <w:szCs w:val="20"/>
        </w:rPr>
        <w:t xml:space="preserve"> </w:t>
      </w:r>
    </w:p>
    <w:p w14:paraId="4E7E4627" w14:textId="79550DAE" w:rsidR="004A1354" w:rsidRPr="0055410A" w:rsidRDefault="005D2872" w:rsidP="00F83DBE">
      <w:pPr>
        <w:pStyle w:val="Subtitle"/>
        <w:numPr>
          <w:ilvl w:val="0"/>
          <w:numId w:val="0"/>
        </w:numPr>
        <w:spacing w:before="120" w:after="0" w:line="276" w:lineRule="auto"/>
        <w:ind w:left="-425" w:right="-771"/>
        <w:jc w:val="both"/>
        <w:rPr>
          <w:rFonts w:ascii="Cambria" w:hAnsi="Cambria"/>
          <w:color w:val="002060"/>
          <w:sz w:val="20"/>
          <w:szCs w:val="20"/>
        </w:rPr>
      </w:pPr>
      <w:r w:rsidRPr="00C23279">
        <w:rPr>
          <w:rStyle w:val="Manual3Char"/>
        </w:rPr>
        <w:t>Regional</w:t>
      </w:r>
      <w:r w:rsidR="004A1354" w:rsidRPr="00C23279">
        <w:rPr>
          <w:rStyle w:val="Manual3Char"/>
        </w:rPr>
        <w:t xml:space="preserve"> meetings</w:t>
      </w:r>
      <w:bookmarkEnd w:id="93"/>
      <w:r w:rsidR="00F4515C" w:rsidRPr="00C23279">
        <w:rPr>
          <w:rStyle w:val="Manual3Char"/>
        </w:rPr>
        <w:tab/>
      </w:r>
      <w:r w:rsidR="00F4515C" w:rsidRPr="00C23279">
        <w:rPr>
          <w:rStyle w:val="Manual3Char"/>
        </w:rPr>
        <w:br/>
      </w:r>
      <w:r w:rsidR="00F4515C" w:rsidRPr="0055410A">
        <w:rPr>
          <w:rFonts w:ascii="Cambria" w:hAnsi="Cambria"/>
          <w:color w:val="002060"/>
          <w:sz w:val="20"/>
          <w:szCs w:val="20"/>
        </w:rPr>
        <w:t>Each Network holds regular LASN meetings</w:t>
      </w:r>
      <w:r w:rsidR="00BA4EA9">
        <w:rPr>
          <w:rFonts w:ascii="Cambria" w:hAnsi="Cambria"/>
          <w:color w:val="002060"/>
          <w:sz w:val="20"/>
          <w:szCs w:val="20"/>
        </w:rPr>
        <w:t>,</w:t>
      </w:r>
      <w:r w:rsidR="00F4515C" w:rsidRPr="0055410A">
        <w:rPr>
          <w:rFonts w:ascii="Cambria" w:hAnsi="Cambria"/>
          <w:color w:val="002060"/>
          <w:sz w:val="20"/>
          <w:szCs w:val="20"/>
        </w:rPr>
        <w:t xml:space="preserve"> and most will convene governance and working group meetings that the Networker attends.</w:t>
      </w:r>
      <w:r w:rsidR="0055410A">
        <w:rPr>
          <w:rFonts w:ascii="Cambria" w:hAnsi="Cambria"/>
          <w:color w:val="002060"/>
          <w:sz w:val="20"/>
          <w:szCs w:val="20"/>
        </w:rPr>
        <w:tab/>
      </w:r>
      <w:r w:rsidR="00F4515C" w:rsidRPr="0055410A">
        <w:rPr>
          <w:rFonts w:ascii="Cambria" w:hAnsi="Cambria"/>
          <w:color w:val="002060"/>
          <w:sz w:val="20"/>
          <w:szCs w:val="20"/>
        </w:rPr>
        <w:br/>
        <w:t xml:space="preserve"> </w:t>
      </w:r>
    </w:p>
    <w:p w14:paraId="5D56239A" w14:textId="4DA57A61" w:rsidR="004A1354" w:rsidRPr="0055410A" w:rsidRDefault="004A1354" w:rsidP="00C23279">
      <w:pPr>
        <w:pStyle w:val="Subtitle"/>
        <w:numPr>
          <w:ilvl w:val="0"/>
          <w:numId w:val="0"/>
        </w:numPr>
        <w:spacing w:after="0" w:line="276" w:lineRule="auto"/>
        <w:ind w:left="-426" w:right="-771"/>
        <w:jc w:val="both"/>
        <w:rPr>
          <w:rFonts w:ascii="Cambria" w:hAnsi="Cambria"/>
          <w:color w:val="002060"/>
          <w:sz w:val="20"/>
          <w:szCs w:val="20"/>
        </w:rPr>
      </w:pPr>
      <w:bookmarkStart w:id="94" w:name="_Toc482375786"/>
      <w:r w:rsidRPr="00C23279">
        <w:rPr>
          <w:rStyle w:val="Manual3Char"/>
          <w:bCs w:val="0"/>
        </w:rPr>
        <w:t>Victorian Homelessness Network meetings</w:t>
      </w:r>
      <w:bookmarkEnd w:id="94"/>
      <w:r w:rsidR="0045796D" w:rsidRPr="00C23279">
        <w:rPr>
          <w:rStyle w:val="Manual3Char"/>
          <w:bCs w:val="0"/>
        </w:rPr>
        <w:tab/>
      </w:r>
      <w:r w:rsidR="0045796D" w:rsidRPr="00C23279">
        <w:rPr>
          <w:rStyle w:val="Manual3Char"/>
          <w:bCs w:val="0"/>
        </w:rPr>
        <w:br/>
      </w:r>
      <w:r w:rsidR="0045796D" w:rsidRPr="0055410A">
        <w:rPr>
          <w:rFonts w:ascii="Cambria" w:hAnsi="Cambria"/>
          <w:color w:val="002060"/>
          <w:sz w:val="20"/>
          <w:szCs w:val="20"/>
        </w:rPr>
        <w:t>VHN meetings are held twice a year.  VHN members may also participate in VHN working groups.</w:t>
      </w:r>
      <w:r w:rsidR="0055410A">
        <w:rPr>
          <w:rFonts w:ascii="Cambria" w:hAnsi="Cambria"/>
          <w:color w:val="002060"/>
          <w:sz w:val="20"/>
          <w:szCs w:val="20"/>
        </w:rPr>
        <w:t xml:space="preserve"> </w:t>
      </w:r>
      <w:r w:rsidR="00D103CC" w:rsidRPr="0055410A">
        <w:rPr>
          <w:rFonts w:ascii="Cambria" w:hAnsi="Cambria"/>
          <w:color w:val="002060"/>
          <w:sz w:val="20"/>
          <w:szCs w:val="20"/>
        </w:rPr>
        <w:t>(See also the VHN Terms of Reference.)</w:t>
      </w:r>
      <w:r w:rsidR="00D103CC" w:rsidRPr="0055410A">
        <w:rPr>
          <w:rFonts w:ascii="Cambria" w:hAnsi="Cambria"/>
          <w:color w:val="002060"/>
          <w:sz w:val="20"/>
          <w:szCs w:val="20"/>
        </w:rPr>
        <w:tab/>
      </w:r>
      <w:r w:rsidR="0045796D" w:rsidRPr="0055410A">
        <w:rPr>
          <w:rFonts w:ascii="Cambria" w:hAnsi="Cambria"/>
          <w:color w:val="002060"/>
          <w:sz w:val="20"/>
          <w:szCs w:val="20"/>
        </w:rPr>
        <w:br/>
      </w:r>
    </w:p>
    <w:p w14:paraId="52CCE372" w14:textId="6B9EE32E" w:rsidR="00F4515C" w:rsidRPr="0055410A" w:rsidRDefault="00B74CBE" w:rsidP="00C23279">
      <w:pPr>
        <w:pStyle w:val="Subtitle"/>
        <w:numPr>
          <w:ilvl w:val="0"/>
          <w:numId w:val="0"/>
        </w:numPr>
        <w:spacing w:after="0" w:line="276" w:lineRule="auto"/>
        <w:ind w:left="-426" w:right="-771"/>
        <w:jc w:val="both"/>
        <w:rPr>
          <w:rFonts w:ascii="Cambria" w:hAnsi="Cambria"/>
          <w:color w:val="002060"/>
          <w:sz w:val="20"/>
          <w:szCs w:val="20"/>
        </w:rPr>
      </w:pPr>
      <w:r>
        <w:rPr>
          <w:rStyle w:val="Manual3Char"/>
        </w:rPr>
        <w:t>DFFH</w:t>
      </w:r>
      <w:r w:rsidR="00F4515C" w:rsidRPr="00C23279">
        <w:rPr>
          <w:rStyle w:val="Manual3Char"/>
        </w:rPr>
        <w:t>/Networker meetings</w:t>
      </w:r>
      <w:r w:rsidR="00D103CC" w:rsidRPr="00C23279">
        <w:rPr>
          <w:rStyle w:val="Manual3Char"/>
        </w:rPr>
        <w:tab/>
      </w:r>
      <w:r w:rsidR="0045796D" w:rsidRPr="00C23279">
        <w:rPr>
          <w:rStyle w:val="Manual3Char"/>
        </w:rPr>
        <w:br/>
      </w:r>
      <w:r w:rsidR="0045796D" w:rsidRPr="0055410A">
        <w:rPr>
          <w:rFonts w:ascii="Cambria" w:hAnsi="Cambria"/>
          <w:color w:val="002060"/>
          <w:sz w:val="20"/>
          <w:szCs w:val="20"/>
        </w:rPr>
        <w:t xml:space="preserve">From time to time the Department arranges meetings with the Networkers to share information, </w:t>
      </w:r>
      <w:r w:rsidR="00D103CC" w:rsidRPr="0055410A">
        <w:rPr>
          <w:rFonts w:ascii="Cambria" w:hAnsi="Cambria"/>
          <w:color w:val="002060"/>
          <w:sz w:val="20"/>
          <w:szCs w:val="20"/>
        </w:rPr>
        <w:t xml:space="preserve">test </w:t>
      </w:r>
      <w:r w:rsidR="0045796D" w:rsidRPr="0055410A">
        <w:rPr>
          <w:rFonts w:ascii="Cambria" w:hAnsi="Cambria"/>
          <w:color w:val="002060"/>
          <w:sz w:val="20"/>
          <w:szCs w:val="20"/>
        </w:rPr>
        <w:t>ideas</w:t>
      </w:r>
      <w:r w:rsidR="00D103CC" w:rsidRPr="0055410A">
        <w:rPr>
          <w:rFonts w:ascii="Cambria" w:hAnsi="Cambria"/>
          <w:color w:val="002060"/>
          <w:sz w:val="20"/>
          <w:szCs w:val="20"/>
        </w:rPr>
        <w:t xml:space="preserve">, discuss trends and reforms.  (See </w:t>
      </w:r>
      <w:r>
        <w:rPr>
          <w:rFonts w:ascii="Cambria" w:hAnsi="Cambria"/>
          <w:color w:val="002060"/>
          <w:sz w:val="20"/>
          <w:szCs w:val="20"/>
        </w:rPr>
        <w:t>DFFH</w:t>
      </w:r>
      <w:r w:rsidR="00D103CC" w:rsidRPr="0055410A">
        <w:rPr>
          <w:rFonts w:ascii="Cambria" w:hAnsi="Cambria"/>
          <w:color w:val="002060"/>
          <w:sz w:val="20"/>
          <w:szCs w:val="20"/>
        </w:rPr>
        <w:t>/Networker Meeting Terms of Reference.)</w:t>
      </w:r>
      <w:r w:rsidR="00DF425C">
        <w:rPr>
          <w:rFonts w:ascii="Cambria" w:hAnsi="Cambria"/>
          <w:color w:val="002060"/>
          <w:sz w:val="20"/>
          <w:szCs w:val="20"/>
        </w:rPr>
        <w:tab/>
      </w:r>
      <w:r w:rsidR="00D103CC" w:rsidRPr="0055410A">
        <w:rPr>
          <w:rFonts w:ascii="Cambria" w:hAnsi="Cambria"/>
          <w:color w:val="002060"/>
          <w:sz w:val="20"/>
          <w:szCs w:val="20"/>
        </w:rPr>
        <w:br/>
      </w:r>
    </w:p>
    <w:p w14:paraId="4CA0B831" w14:textId="0FF0AC6C" w:rsidR="004A1354" w:rsidRPr="0055410A" w:rsidRDefault="004A1354" w:rsidP="00C23279">
      <w:pPr>
        <w:pStyle w:val="Subtitle"/>
        <w:numPr>
          <w:ilvl w:val="0"/>
          <w:numId w:val="0"/>
        </w:numPr>
        <w:spacing w:after="0" w:line="276" w:lineRule="auto"/>
        <w:ind w:left="-426" w:right="-771"/>
        <w:jc w:val="both"/>
        <w:rPr>
          <w:rFonts w:ascii="Cambria" w:hAnsi="Cambria"/>
          <w:color w:val="002060"/>
          <w:sz w:val="20"/>
          <w:szCs w:val="20"/>
        </w:rPr>
      </w:pPr>
      <w:bookmarkStart w:id="95" w:name="_Toc482375787"/>
      <w:r w:rsidRPr="00C23279">
        <w:rPr>
          <w:rStyle w:val="Manual3Char"/>
          <w:bCs w:val="0"/>
        </w:rPr>
        <w:t>CHP/Networker meetings</w:t>
      </w:r>
      <w:bookmarkEnd w:id="95"/>
      <w:r w:rsidR="00D103CC" w:rsidRPr="00C23279">
        <w:rPr>
          <w:rStyle w:val="Manual3Char"/>
        </w:rPr>
        <w:tab/>
      </w:r>
      <w:r w:rsidR="00D103CC" w:rsidRPr="00C23279">
        <w:rPr>
          <w:rStyle w:val="Manual3Char"/>
        </w:rPr>
        <w:br/>
      </w:r>
      <w:r w:rsidR="00D103CC" w:rsidRPr="0055410A">
        <w:rPr>
          <w:rFonts w:ascii="Cambria" w:hAnsi="Cambria"/>
          <w:color w:val="002060"/>
          <w:sz w:val="20"/>
          <w:szCs w:val="20"/>
        </w:rPr>
        <w:t>The Networkers meet with the Council to Homeless Persons quarterly to provide updates, share information and discuss issues of sector concern. (See also CHP/Networker Meeting Terms of Reference.)</w:t>
      </w:r>
      <w:r w:rsidR="00410577" w:rsidRPr="0055410A">
        <w:rPr>
          <w:rFonts w:ascii="Cambria" w:hAnsi="Cambria"/>
          <w:color w:val="002060"/>
          <w:sz w:val="20"/>
          <w:szCs w:val="20"/>
        </w:rPr>
        <w:tab/>
      </w:r>
      <w:r w:rsidR="00410577" w:rsidRPr="0055410A">
        <w:rPr>
          <w:rFonts w:ascii="Cambria" w:hAnsi="Cambria"/>
          <w:color w:val="002060"/>
          <w:sz w:val="20"/>
          <w:szCs w:val="20"/>
        </w:rPr>
        <w:br/>
      </w:r>
    </w:p>
    <w:p w14:paraId="4CC70332" w14:textId="661A2018" w:rsidR="004A1354" w:rsidRPr="0055410A" w:rsidRDefault="004A1354" w:rsidP="00C23279">
      <w:pPr>
        <w:pStyle w:val="Subtitle"/>
        <w:numPr>
          <w:ilvl w:val="0"/>
          <w:numId w:val="0"/>
        </w:numPr>
        <w:spacing w:after="0" w:line="276" w:lineRule="auto"/>
        <w:ind w:left="-426" w:right="-771"/>
        <w:jc w:val="both"/>
        <w:rPr>
          <w:rFonts w:ascii="Cambria" w:hAnsi="Cambria"/>
          <w:color w:val="002060"/>
          <w:sz w:val="20"/>
          <w:szCs w:val="20"/>
        </w:rPr>
      </w:pPr>
      <w:bookmarkStart w:id="96" w:name="_Toc482375788"/>
      <w:r w:rsidRPr="00C23279">
        <w:rPr>
          <w:rStyle w:val="Manual3Char"/>
        </w:rPr>
        <w:t>Networker planning meetings</w:t>
      </w:r>
      <w:bookmarkEnd w:id="96"/>
      <w:r w:rsidR="00823548" w:rsidRPr="00C23279">
        <w:rPr>
          <w:rStyle w:val="Manual3Char"/>
        </w:rPr>
        <w:tab/>
      </w:r>
      <w:r w:rsidR="00410577" w:rsidRPr="00C23279">
        <w:rPr>
          <w:rStyle w:val="Manual3Char"/>
        </w:rPr>
        <w:br/>
      </w:r>
      <w:r w:rsidR="00410577" w:rsidRPr="0055410A">
        <w:rPr>
          <w:rFonts w:ascii="Cambria" w:hAnsi="Cambria"/>
          <w:color w:val="002060"/>
          <w:sz w:val="20"/>
          <w:szCs w:val="20"/>
        </w:rPr>
        <w:t>The Networkers meet regularly</w:t>
      </w:r>
      <w:r w:rsidR="00823548" w:rsidRPr="0055410A">
        <w:rPr>
          <w:rFonts w:ascii="Cambria" w:hAnsi="Cambria"/>
          <w:color w:val="002060"/>
          <w:sz w:val="20"/>
          <w:szCs w:val="20"/>
        </w:rPr>
        <w:t>, as a group,</w:t>
      </w:r>
      <w:r w:rsidR="00410577" w:rsidRPr="0055410A">
        <w:rPr>
          <w:rFonts w:ascii="Cambria" w:hAnsi="Cambria"/>
          <w:color w:val="002060"/>
          <w:sz w:val="20"/>
          <w:szCs w:val="20"/>
        </w:rPr>
        <w:t xml:space="preserve"> to share ideas, information and resources.  Traditionally these meetings occurred bi-monthly.  Since the COVID </w:t>
      </w:r>
      <w:r w:rsidR="00823548" w:rsidRPr="0055410A">
        <w:rPr>
          <w:rFonts w:ascii="Cambria" w:hAnsi="Cambria"/>
          <w:color w:val="002060"/>
          <w:sz w:val="20"/>
          <w:szCs w:val="20"/>
        </w:rPr>
        <w:t>pandemic, the Networkers have met for an hour each week, via zoom.</w:t>
      </w:r>
    </w:p>
    <w:p w14:paraId="62E5BB4D" w14:textId="77777777" w:rsidR="00823548" w:rsidRPr="0055410A" w:rsidRDefault="00823548" w:rsidP="00C23279">
      <w:pPr>
        <w:pStyle w:val="Subtitle"/>
        <w:numPr>
          <w:ilvl w:val="0"/>
          <w:numId w:val="0"/>
        </w:numPr>
        <w:spacing w:after="0" w:line="276" w:lineRule="auto"/>
        <w:ind w:left="-426" w:right="-771"/>
        <w:jc w:val="both"/>
        <w:rPr>
          <w:rFonts w:ascii="Cambria" w:hAnsi="Cambria"/>
          <w:color w:val="002060"/>
          <w:sz w:val="20"/>
          <w:szCs w:val="20"/>
        </w:rPr>
      </w:pPr>
    </w:p>
    <w:p w14:paraId="3687FBFE" w14:textId="1D0AB71C" w:rsidR="000D1DE2" w:rsidRDefault="00823548" w:rsidP="00C23279">
      <w:pPr>
        <w:pStyle w:val="Subtitle"/>
        <w:numPr>
          <w:ilvl w:val="0"/>
          <w:numId w:val="0"/>
        </w:numPr>
        <w:spacing w:after="0" w:line="276" w:lineRule="auto"/>
        <w:ind w:left="-426" w:right="-771"/>
        <w:jc w:val="both"/>
        <w:rPr>
          <w:rFonts w:ascii="Cambria" w:hAnsi="Cambria"/>
          <w:color w:val="002060"/>
          <w:sz w:val="20"/>
          <w:szCs w:val="20"/>
        </w:rPr>
      </w:pPr>
      <w:r w:rsidRPr="0055410A">
        <w:rPr>
          <w:rFonts w:ascii="Cambria" w:hAnsi="Cambria"/>
          <w:color w:val="002060"/>
          <w:sz w:val="20"/>
          <w:szCs w:val="20"/>
        </w:rPr>
        <w:t>The Networkers also hold a 2.5 day planning meeting each year</w:t>
      </w:r>
      <w:r w:rsidR="008C6437">
        <w:rPr>
          <w:rFonts w:ascii="Cambria" w:hAnsi="Cambria"/>
          <w:color w:val="002060"/>
          <w:sz w:val="20"/>
          <w:szCs w:val="20"/>
        </w:rPr>
        <w:t xml:space="preserve">, generally in a rural area, in recognition of the fact that rural Networkers </w:t>
      </w:r>
      <w:r w:rsidR="00233ECC">
        <w:rPr>
          <w:rFonts w:ascii="Cambria" w:hAnsi="Cambria"/>
          <w:color w:val="002060"/>
          <w:sz w:val="20"/>
          <w:szCs w:val="20"/>
        </w:rPr>
        <w:t>frequently travel into Melbourne for meetings</w:t>
      </w:r>
      <w:r w:rsidRPr="0055410A">
        <w:rPr>
          <w:rFonts w:ascii="Cambria" w:hAnsi="Cambria"/>
          <w:color w:val="002060"/>
          <w:sz w:val="20"/>
          <w:szCs w:val="20"/>
        </w:rPr>
        <w:t>.</w:t>
      </w:r>
      <w:r w:rsidR="0055410A">
        <w:rPr>
          <w:rFonts w:ascii="Cambria" w:hAnsi="Cambria"/>
          <w:color w:val="002060"/>
          <w:sz w:val="20"/>
          <w:szCs w:val="20"/>
        </w:rPr>
        <w:tab/>
      </w:r>
    </w:p>
    <w:p w14:paraId="0328F8B0" w14:textId="77777777" w:rsidR="000D1DE2" w:rsidRDefault="000D1DE2" w:rsidP="00C23279">
      <w:pPr>
        <w:pStyle w:val="Subtitle"/>
        <w:numPr>
          <w:ilvl w:val="0"/>
          <w:numId w:val="0"/>
        </w:numPr>
        <w:spacing w:after="0" w:line="276" w:lineRule="auto"/>
        <w:ind w:left="-426" w:right="-771"/>
        <w:jc w:val="both"/>
        <w:rPr>
          <w:rFonts w:ascii="Cambria" w:hAnsi="Cambria"/>
          <w:color w:val="002060"/>
          <w:sz w:val="20"/>
          <w:szCs w:val="20"/>
        </w:rPr>
      </w:pPr>
    </w:p>
    <w:p w14:paraId="2F343DB4" w14:textId="084FD419" w:rsidR="00823548" w:rsidRPr="0055410A" w:rsidRDefault="000D1DE2" w:rsidP="00C23279">
      <w:pPr>
        <w:pStyle w:val="Subtitle"/>
        <w:numPr>
          <w:ilvl w:val="0"/>
          <w:numId w:val="0"/>
        </w:numPr>
        <w:spacing w:after="0" w:line="276" w:lineRule="auto"/>
        <w:ind w:left="-426" w:right="-771"/>
        <w:jc w:val="both"/>
        <w:rPr>
          <w:rFonts w:ascii="Cambria" w:hAnsi="Cambria"/>
          <w:color w:val="002060"/>
          <w:sz w:val="20"/>
          <w:szCs w:val="20"/>
        </w:rPr>
      </w:pPr>
      <w:r w:rsidRPr="00C23279">
        <w:rPr>
          <w:rStyle w:val="Manual3Char"/>
          <w:bCs w:val="0"/>
        </w:rPr>
        <w:t>SHIP Champions meetings</w:t>
      </w:r>
      <w:r w:rsidRPr="00C23279">
        <w:rPr>
          <w:rStyle w:val="Manual3Char"/>
        </w:rPr>
        <w:tab/>
      </w:r>
      <w:r w:rsidRPr="00C23279">
        <w:rPr>
          <w:rStyle w:val="Manual3Char"/>
        </w:rPr>
        <w:br/>
      </w:r>
      <w:r>
        <w:rPr>
          <w:rFonts w:ascii="Cambria" w:hAnsi="Cambria"/>
          <w:color w:val="002060"/>
          <w:sz w:val="20"/>
          <w:szCs w:val="20"/>
        </w:rPr>
        <w:t>Quarterly meetings, convened by Council to Homeless Persons, to promote use of the SHIP data system and analysis of data within the Homelessness Sector.</w:t>
      </w:r>
      <w:r>
        <w:rPr>
          <w:rFonts w:ascii="Cambria" w:hAnsi="Cambria"/>
          <w:color w:val="002060"/>
          <w:sz w:val="20"/>
          <w:szCs w:val="20"/>
        </w:rPr>
        <w:tab/>
      </w:r>
      <w:r w:rsidR="00823548" w:rsidRPr="0055410A">
        <w:rPr>
          <w:rFonts w:ascii="Cambria" w:hAnsi="Cambria"/>
          <w:color w:val="002060"/>
          <w:sz w:val="20"/>
          <w:szCs w:val="20"/>
        </w:rPr>
        <w:br/>
        <w:t xml:space="preserve"> </w:t>
      </w:r>
    </w:p>
    <w:p w14:paraId="09D27560" w14:textId="6E46F3DE" w:rsidR="001E5459" w:rsidRPr="00C23279" w:rsidRDefault="000D1DE2" w:rsidP="001F3692">
      <w:pPr>
        <w:pStyle w:val="Manual2"/>
        <w:spacing w:after="120"/>
        <w:ind w:left="-426" w:hanging="425"/>
      </w:pPr>
      <w:bookmarkStart w:id="97" w:name="_Toc482993315"/>
      <w:bookmarkStart w:id="98" w:name="_Toc482993737"/>
      <w:bookmarkStart w:id="99" w:name="_Toc482994250"/>
      <w:r>
        <w:t>Linkages</w:t>
      </w:r>
      <w:bookmarkEnd w:id="97"/>
      <w:bookmarkEnd w:id="98"/>
      <w:bookmarkEnd w:id="99"/>
    </w:p>
    <w:p w14:paraId="2FC409AB" w14:textId="11133873" w:rsidR="00DE4086" w:rsidRDefault="00DE4086" w:rsidP="00C23279">
      <w:pPr>
        <w:spacing w:after="0"/>
        <w:ind w:left="-426" w:right="-631"/>
        <w:jc w:val="both"/>
        <w:rPr>
          <w:rFonts w:ascii="Cambria" w:hAnsi="Cambria"/>
          <w:b/>
          <w:bCs/>
          <w:color w:val="002060"/>
          <w:spacing w:val="10"/>
          <w:sz w:val="20"/>
          <w:szCs w:val="20"/>
        </w:rPr>
      </w:pPr>
      <w:r w:rsidRPr="00C23279">
        <w:rPr>
          <w:rStyle w:val="Manual3Char"/>
        </w:rPr>
        <w:t>Department of Families, Fairness and Housing</w:t>
      </w:r>
      <w:r w:rsidRPr="00C23279">
        <w:rPr>
          <w:rStyle w:val="Manual3Char"/>
        </w:rPr>
        <w:tab/>
      </w:r>
      <w:r w:rsidRPr="00C23279">
        <w:rPr>
          <w:rStyle w:val="Manual3Char"/>
        </w:rPr>
        <w:br/>
      </w:r>
      <w:r w:rsidRPr="00DE4086">
        <w:rPr>
          <w:rFonts w:ascii="Cambria" w:hAnsi="Cambria"/>
          <w:color w:val="002060"/>
          <w:spacing w:val="10"/>
          <w:sz w:val="20"/>
          <w:szCs w:val="20"/>
        </w:rPr>
        <w:t>Some Regional DFFH offices convene regular meetings with representatives of the Network.</w:t>
      </w:r>
      <w:r>
        <w:rPr>
          <w:rFonts w:ascii="Cambria" w:hAnsi="Cambria"/>
          <w:color w:val="002060"/>
          <w:spacing w:val="10"/>
          <w:sz w:val="20"/>
          <w:szCs w:val="20"/>
        </w:rPr>
        <w:br/>
      </w:r>
      <w:r>
        <w:rPr>
          <w:rFonts w:ascii="Cambria" w:hAnsi="Cambria"/>
          <w:color w:val="002060"/>
          <w:spacing w:val="10"/>
          <w:sz w:val="20"/>
          <w:szCs w:val="20"/>
        </w:rPr>
        <w:br/>
        <w:t xml:space="preserve">A key role for Networks is provision of information about key issues and trends in the homelessness sector and amongst those experiencing homelessness, to the Department. </w:t>
      </w:r>
      <w:r w:rsidR="00BA4EA9">
        <w:rPr>
          <w:rFonts w:ascii="Cambria" w:hAnsi="Cambria"/>
          <w:color w:val="002060"/>
          <w:spacing w:val="10"/>
          <w:sz w:val="20"/>
          <w:szCs w:val="20"/>
        </w:rPr>
        <w:tab/>
      </w:r>
      <w:r>
        <w:rPr>
          <w:rFonts w:ascii="Cambria" w:hAnsi="Cambria"/>
          <w:color w:val="002060"/>
          <w:spacing w:val="10"/>
          <w:sz w:val="20"/>
          <w:szCs w:val="20"/>
        </w:rPr>
        <w:br/>
      </w:r>
    </w:p>
    <w:p w14:paraId="2B6609A4" w14:textId="0F0F1239" w:rsidR="000D1DE2" w:rsidRPr="00DE4086" w:rsidRDefault="000D1DE2" w:rsidP="00C23279">
      <w:pPr>
        <w:spacing w:after="0"/>
        <w:ind w:left="-426"/>
        <w:rPr>
          <w:rFonts w:ascii="Cambria" w:hAnsi="Cambria"/>
          <w:color w:val="002060"/>
          <w:spacing w:val="10"/>
          <w:sz w:val="20"/>
          <w:szCs w:val="20"/>
        </w:rPr>
      </w:pPr>
      <w:r w:rsidRPr="00C23279">
        <w:rPr>
          <w:rStyle w:val="Manual3Char"/>
          <w:bCs w:val="0"/>
        </w:rPr>
        <w:t>Peak Bodies</w:t>
      </w:r>
      <w:r w:rsidR="00DE4086" w:rsidRPr="00C23279">
        <w:rPr>
          <w:rStyle w:val="Manual3Char"/>
          <w:bCs w:val="0"/>
        </w:rPr>
        <w:br/>
      </w:r>
      <w:r w:rsidR="00DE4086" w:rsidRPr="00DE4086">
        <w:rPr>
          <w:rFonts w:ascii="Cambria" w:hAnsi="Cambria"/>
          <w:color w:val="002060"/>
          <w:spacing w:val="10"/>
          <w:sz w:val="20"/>
          <w:szCs w:val="20"/>
        </w:rPr>
        <w:t>The Networks have links with four key Victorian peak bodies:</w:t>
      </w:r>
    </w:p>
    <w:p w14:paraId="77B84CD7" w14:textId="158E114C" w:rsidR="00DE4086" w:rsidRPr="00DE4086" w:rsidRDefault="00DE4086" w:rsidP="00E82E00">
      <w:pPr>
        <w:pStyle w:val="ListParagraph"/>
        <w:numPr>
          <w:ilvl w:val="0"/>
          <w:numId w:val="17"/>
        </w:numPr>
        <w:spacing w:before="60" w:after="0"/>
        <w:ind w:left="142" w:hanging="284"/>
        <w:contextualSpacing w:val="0"/>
        <w:rPr>
          <w:rFonts w:ascii="Cambria" w:hAnsi="Cambria"/>
          <w:color w:val="002060"/>
          <w:spacing w:val="10"/>
          <w:sz w:val="20"/>
          <w:szCs w:val="20"/>
        </w:rPr>
      </w:pPr>
      <w:r w:rsidRPr="00DE4086">
        <w:rPr>
          <w:rFonts w:ascii="Cambria" w:hAnsi="Cambria"/>
          <w:color w:val="002060"/>
          <w:spacing w:val="10"/>
          <w:sz w:val="20"/>
          <w:szCs w:val="20"/>
        </w:rPr>
        <w:t>Council to Homeless Persons (CHP)</w:t>
      </w:r>
    </w:p>
    <w:p w14:paraId="49A87793" w14:textId="45FFF8C1" w:rsidR="00DE4086" w:rsidRPr="00DE4086" w:rsidRDefault="00DE4086" w:rsidP="00E82E00">
      <w:pPr>
        <w:pStyle w:val="ListParagraph"/>
        <w:numPr>
          <w:ilvl w:val="0"/>
          <w:numId w:val="17"/>
        </w:numPr>
        <w:spacing w:before="60" w:after="0"/>
        <w:ind w:left="142" w:hanging="284"/>
        <w:contextualSpacing w:val="0"/>
        <w:rPr>
          <w:rFonts w:ascii="Cambria" w:hAnsi="Cambria"/>
          <w:color w:val="002060"/>
          <w:spacing w:val="10"/>
          <w:sz w:val="20"/>
          <w:szCs w:val="20"/>
        </w:rPr>
      </w:pPr>
      <w:r w:rsidRPr="00DE4086">
        <w:rPr>
          <w:rFonts w:ascii="Cambria" w:hAnsi="Cambria"/>
          <w:color w:val="002060"/>
          <w:spacing w:val="10"/>
          <w:sz w:val="20"/>
          <w:szCs w:val="20"/>
        </w:rPr>
        <w:t>Community Housing Industry Association Victoria (CHIA Vic)</w:t>
      </w:r>
    </w:p>
    <w:p w14:paraId="3A764023" w14:textId="0EBDEDC7" w:rsidR="00DE4086" w:rsidRPr="00DE4086" w:rsidRDefault="00DE4086" w:rsidP="00E82E00">
      <w:pPr>
        <w:pStyle w:val="ListParagraph"/>
        <w:numPr>
          <w:ilvl w:val="0"/>
          <w:numId w:val="17"/>
        </w:numPr>
        <w:spacing w:before="60" w:after="0"/>
        <w:ind w:left="142" w:hanging="284"/>
        <w:contextualSpacing w:val="0"/>
        <w:rPr>
          <w:rFonts w:ascii="Cambria" w:hAnsi="Cambria"/>
          <w:color w:val="002060"/>
          <w:spacing w:val="10"/>
          <w:sz w:val="20"/>
          <w:szCs w:val="20"/>
        </w:rPr>
      </w:pPr>
      <w:r w:rsidRPr="00DE4086">
        <w:rPr>
          <w:rFonts w:ascii="Cambria" w:hAnsi="Cambria"/>
          <w:color w:val="002060"/>
          <w:spacing w:val="10"/>
          <w:sz w:val="20"/>
          <w:szCs w:val="20"/>
        </w:rPr>
        <w:t>Domestic Violence Victoria (DV Vic)</w:t>
      </w:r>
    </w:p>
    <w:p w14:paraId="24D3317D" w14:textId="77777777" w:rsidR="00E82E00" w:rsidRDefault="00DE4086" w:rsidP="00E82E00">
      <w:pPr>
        <w:pStyle w:val="ListParagraph"/>
        <w:numPr>
          <w:ilvl w:val="0"/>
          <w:numId w:val="17"/>
        </w:numPr>
        <w:spacing w:before="60" w:after="0"/>
        <w:ind w:left="142" w:hanging="284"/>
        <w:contextualSpacing w:val="0"/>
        <w:rPr>
          <w:rFonts w:ascii="Cambria" w:hAnsi="Cambria"/>
          <w:color w:val="002060"/>
          <w:spacing w:val="10"/>
          <w:sz w:val="20"/>
          <w:szCs w:val="20"/>
        </w:rPr>
      </w:pPr>
      <w:r w:rsidRPr="00DE4086">
        <w:rPr>
          <w:rFonts w:ascii="Cambria" w:hAnsi="Cambria"/>
          <w:color w:val="002060"/>
          <w:spacing w:val="10"/>
          <w:sz w:val="20"/>
          <w:szCs w:val="20"/>
        </w:rPr>
        <w:t>Victorian Council of Social Services (VCOSS)</w:t>
      </w:r>
    </w:p>
    <w:p w14:paraId="1B4B8F71" w14:textId="777EA5AB" w:rsidR="00DE4086" w:rsidRPr="001F3692" w:rsidRDefault="00E82E00" w:rsidP="00E82E00">
      <w:pPr>
        <w:pStyle w:val="ListParagraph"/>
        <w:numPr>
          <w:ilvl w:val="0"/>
          <w:numId w:val="17"/>
        </w:numPr>
        <w:spacing w:before="60" w:after="0"/>
        <w:ind w:left="142" w:hanging="284"/>
        <w:contextualSpacing w:val="0"/>
        <w:rPr>
          <w:rFonts w:ascii="Cambria" w:hAnsi="Cambria"/>
          <w:color w:val="002060"/>
          <w:spacing w:val="10"/>
          <w:sz w:val="20"/>
          <w:szCs w:val="20"/>
        </w:rPr>
      </w:pPr>
      <w:r>
        <w:rPr>
          <w:rFonts w:ascii="Cambria" w:hAnsi="Cambria"/>
          <w:color w:val="002060"/>
          <w:spacing w:val="10"/>
          <w:sz w:val="20"/>
          <w:szCs w:val="20"/>
        </w:rPr>
        <w:t>a</w:t>
      </w:r>
      <w:r w:rsidR="00DE4086" w:rsidRPr="001F3692">
        <w:rPr>
          <w:rFonts w:ascii="Cambria" w:hAnsi="Cambria"/>
          <w:color w:val="002060"/>
          <w:spacing w:val="10"/>
          <w:sz w:val="20"/>
          <w:szCs w:val="20"/>
        </w:rPr>
        <w:t>nd</w:t>
      </w:r>
      <w:r>
        <w:rPr>
          <w:rFonts w:ascii="Cambria" w:hAnsi="Cambria"/>
          <w:color w:val="002060"/>
          <w:spacing w:val="10"/>
          <w:sz w:val="20"/>
          <w:szCs w:val="20"/>
        </w:rPr>
        <w:t>,</w:t>
      </w:r>
      <w:r w:rsidR="00DE4086" w:rsidRPr="001F3692">
        <w:rPr>
          <w:rFonts w:ascii="Cambria" w:hAnsi="Cambria"/>
          <w:color w:val="002060"/>
          <w:spacing w:val="10"/>
          <w:sz w:val="20"/>
          <w:szCs w:val="20"/>
        </w:rPr>
        <w:t xml:space="preserve"> at the National level, with Homelessness Australia.</w:t>
      </w:r>
    </w:p>
    <w:p w14:paraId="13609227" w14:textId="2057857D" w:rsidR="000D1DE2" w:rsidRPr="00DE4086" w:rsidRDefault="000D1DE2" w:rsidP="00E82E00">
      <w:pPr>
        <w:spacing w:after="0"/>
        <w:ind w:left="-426"/>
        <w:jc w:val="both"/>
        <w:rPr>
          <w:rFonts w:ascii="Cambria" w:hAnsi="Cambria"/>
          <w:color w:val="002060"/>
          <w:spacing w:val="10"/>
          <w:sz w:val="20"/>
          <w:szCs w:val="20"/>
        </w:rPr>
      </w:pPr>
      <w:r w:rsidRPr="00DA40EA">
        <w:rPr>
          <w:rStyle w:val="Manual3Char"/>
        </w:rPr>
        <w:lastRenderedPageBreak/>
        <w:t xml:space="preserve">Children’s Resource </w:t>
      </w:r>
      <w:r w:rsidR="00EF5E5E" w:rsidRPr="0038405D">
        <w:rPr>
          <w:rStyle w:val="Manual3Char"/>
        </w:rPr>
        <w:t>Coordination</w:t>
      </w:r>
      <w:r w:rsidR="00EF5E5E">
        <w:rPr>
          <w:rStyle w:val="Manual3Char"/>
        </w:rPr>
        <w:t xml:space="preserve"> </w:t>
      </w:r>
      <w:r w:rsidRPr="00DA40EA">
        <w:rPr>
          <w:rStyle w:val="Manual3Char"/>
        </w:rPr>
        <w:t>Program and Family Violence Principal Strategic Advisors</w:t>
      </w:r>
      <w:r w:rsidR="00DE4086" w:rsidRPr="00DA40EA">
        <w:rPr>
          <w:rStyle w:val="Manual3Char"/>
        </w:rPr>
        <w:tab/>
      </w:r>
      <w:r w:rsidR="00DE4086" w:rsidRPr="00C23279">
        <w:rPr>
          <w:rStyle w:val="Manual3Char"/>
          <w:b w:val="0"/>
        </w:rPr>
        <w:br/>
      </w:r>
      <w:r w:rsidR="00DE4086" w:rsidRPr="00DE4086">
        <w:rPr>
          <w:rFonts w:ascii="Cambria" w:hAnsi="Cambria"/>
          <w:color w:val="002060"/>
          <w:spacing w:val="10"/>
          <w:sz w:val="20"/>
          <w:szCs w:val="20"/>
        </w:rPr>
        <w:t xml:space="preserve">The Children’s Resource Coordinators are funded as Specialist Homelessness Services, resourcing the Networks on provision of support to children. </w:t>
      </w:r>
    </w:p>
    <w:p w14:paraId="63AD2B02" w14:textId="0557E1F8" w:rsidR="00DE4086" w:rsidRPr="00DE4086" w:rsidRDefault="00DE4086" w:rsidP="00C23279">
      <w:pPr>
        <w:spacing w:after="0"/>
        <w:ind w:left="-426"/>
        <w:jc w:val="both"/>
        <w:rPr>
          <w:rFonts w:ascii="Cambria" w:hAnsi="Cambria"/>
          <w:color w:val="002060"/>
          <w:spacing w:val="10"/>
          <w:sz w:val="20"/>
          <w:szCs w:val="20"/>
        </w:rPr>
      </w:pPr>
    </w:p>
    <w:p w14:paraId="17848C56" w14:textId="562B49D0" w:rsidR="00DE4086" w:rsidRPr="00DE4086" w:rsidRDefault="00DE4086" w:rsidP="00C23279">
      <w:pPr>
        <w:spacing w:after="0"/>
        <w:ind w:left="-426"/>
        <w:jc w:val="both"/>
        <w:rPr>
          <w:rFonts w:ascii="Cambria" w:hAnsi="Cambria"/>
          <w:color w:val="002060"/>
          <w:spacing w:val="10"/>
          <w:sz w:val="20"/>
          <w:szCs w:val="20"/>
        </w:rPr>
      </w:pPr>
      <w:r w:rsidRPr="00DE4086">
        <w:rPr>
          <w:rFonts w:ascii="Cambria" w:hAnsi="Cambria"/>
          <w:color w:val="002060"/>
          <w:spacing w:val="10"/>
          <w:sz w:val="20"/>
          <w:szCs w:val="20"/>
        </w:rPr>
        <w:t xml:space="preserve">The Family Violence Principal Strategic Advisors are funded by Family Safety Victoria and resource the local Integrated Family Violence Committees (which include homelessness services and SHS funded family violence services). </w:t>
      </w:r>
    </w:p>
    <w:p w14:paraId="55BBA6A6" w14:textId="1AF51256" w:rsidR="00DE4086" w:rsidRPr="00DE4086" w:rsidRDefault="00DE4086" w:rsidP="00C23279">
      <w:pPr>
        <w:spacing w:after="0"/>
        <w:ind w:left="-426"/>
        <w:jc w:val="both"/>
        <w:rPr>
          <w:rFonts w:ascii="Cambria" w:hAnsi="Cambria"/>
          <w:color w:val="002060"/>
          <w:spacing w:val="10"/>
          <w:sz w:val="20"/>
          <w:szCs w:val="20"/>
        </w:rPr>
      </w:pPr>
    </w:p>
    <w:p w14:paraId="46CD3386" w14:textId="23DE17C4" w:rsidR="00DE4086" w:rsidRPr="00DE4086" w:rsidRDefault="00DE4086" w:rsidP="00C23279">
      <w:pPr>
        <w:spacing w:after="0"/>
        <w:ind w:left="-426"/>
        <w:jc w:val="both"/>
        <w:rPr>
          <w:rFonts w:ascii="Cambria" w:hAnsi="Cambria"/>
          <w:color w:val="002060"/>
          <w:spacing w:val="10"/>
          <w:sz w:val="20"/>
          <w:szCs w:val="20"/>
        </w:rPr>
      </w:pPr>
      <w:r w:rsidRPr="00DE4086">
        <w:rPr>
          <w:rFonts w:ascii="Cambria" w:hAnsi="Cambria"/>
          <w:color w:val="002060"/>
          <w:spacing w:val="10"/>
          <w:sz w:val="20"/>
          <w:szCs w:val="20"/>
        </w:rPr>
        <w:t>Network Coordinators coordinate with the CRCs and FV PSAs to vary degrees and may engage in joint Network projects.</w:t>
      </w:r>
    </w:p>
    <w:p w14:paraId="1A426D62" w14:textId="77777777" w:rsidR="00DE4086" w:rsidRPr="000D1DE2" w:rsidRDefault="00DE4086" w:rsidP="00DE4086">
      <w:pPr>
        <w:spacing w:after="0"/>
        <w:ind w:hanging="142"/>
        <w:rPr>
          <w:rFonts w:ascii="Cambria" w:hAnsi="Cambria"/>
          <w:b/>
          <w:bCs/>
          <w:color w:val="002060"/>
          <w:spacing w:val="10"/>
          <w:sz w:val="20"/>
          <w:szCs w:val="20"/>
        </w:rPr>
      </w:pPr>
    </w:p>
    <w:p w14:paraId="1072B25F" w14:textId="77777777" w:rsidR="00C46C29" w:rsidRDefault="000D1DE2" w:rsidP="00C23279">
      <w:pPr>
        <w:spacing w:after="0"/>
        <w:ind w:hanging="426"/>
        <w:rPr>
          <w:rStyle w:val="Manual3Char"/>
        </w:rPr>
      </w:pPr>
      <w:r w:rsidRPr="00C23279">
        <w:rPr>
          <w:rStyle w:val="Manual3Char"/>
        </w:rPr>
        <w:t>Local Councils</w:t>
      </w:r>
    </w:p>
    <w:p w14:paraId="798E788A" w14:textId="26A37B8E" w:rsidR="000D1DE2" w:rsidRPr="00DE7A79" w:rsidRDefault="00DE7A79" w:rsidP="00DE7A79">
      <w:pPr>
        <w:spacing w:after="0"/>
        <w:ind w:left="-426"/>
        <w:rPr>
          <w:rFonts w:ascii="Cambria" w:hAnsi="Cambria"/>
          <w:b/>
          <w:bCs/>
          <w:color w:val="002060"/>
          <w:spacing w:val="10"/>
          <w:sz w:val="20"/>
          <w:szCs w:val="20"/>
        </w:rPr>
      </w:pPr>
      <w:r w:rsidRPr="00DE7A79">
        <w:rPr>
          <w:rStyle w:val="Manual3Char"/>
          <w:b w:val="0"/>
          <w:bCs w:val="0"/>
        </w:rPr>
        <w:t>Some Regional Networks have established productive links with the Local Councils in their area</w:t>
      </w:r>
      <w:r>
        <w:rPr>
          <w:rStyle w:val="Manual3Char"/>
          <w:b w:val="0"/>
          <w:bCs w:val="0"/>
        </w:rPr>
        <w:t xml:space="preserve"> and having participated in the development of Council housing and homelessness plans</w:t>
      </w:r>
      <w:r w:rsidRPr="00DE7A79">
        <w:rPr>
          <w:rStyle w:val="Manual3Char"/>
          <w:b w:val="0"/>
          <w:bCs w:val="0"/>
        </w:rPr>
        <w:t xml:space="preserve">. </w:t>
      </w:r>
      <w:r w:rsidR="000844D0" w:rsidRPr="00DE7A79">
        <w:rPr>
          <w:rStyle w:val="Manual3Char"/>
          <w:b w:val="0"/>
          <w:bCs w:val="0"/>
        </w:rPr>
        <w:br/>
      </w:r>
    </w:p>
    <w:p w14:paraId="7AEA3B61" w14:textId="2E43BC52" w:rsidR="000D1DE2" w:rsidRDefault="000D1DE2" w:rsidP="00C23279">
      <w:pPr>
        <w:spacing w:after="0"/>
        <w:ind w:hanging="426"/>
        <w:rPr>
          <w:rStyle w:val="Manual3Char"/>
          <w:bCs w:val="0"/>
        </w:rPr>
      </w:pPr>
      <w:r w:rsidRPr="00C23279">
        <w:rPr>
          <w:rStyle w:val="Manual3Char"/>
          <w:bCs w:val="0"/>
        </w:rPr>
        <w:t>Allied networks/providers</w:t>
      </w:r>
    </w:p>
    <w:p w14:paraId="779C5EEA" w14:textId="30D14BAC" w:rsidR="00C46C29" w:rsidRPr="00C23279" w:rsidRDefault="005512BE" w:rsidP="00BB2989">
      <w:pPr>
        <w:spacing w:after="0"/>
        <w:ind w:left="-426"/>
        <w:jc w:val="both"/>
        <w:rPr>
          <w:rStyle w:val="Manual3Char"/>
          <w:bCs w:val="0"/>
        </w:rPr>
      </w:pPr>
      <w:r w:rsidRPr="00A61EB3">
        <w:rPr>
          <w:rStyle w:val="Manual3Char"/>
          <w:b w:val="0"/>
          <w:u w:val="single"/>
        </w:rPr>
        <w:t>Establishing links with allied Sectors is a role for the Networks</w:t>
      </w:r>
      <w:r w:rsidR="00BB2989">
        <w:rPr>
          <w:rStyle w:val="Manual3Char"/>
          <w:b w:val="0"/>
          <w:u w:val="single"/>
        </w:rPr>
        <w:tab/>
      </w:r>
      <w:r>
        <w:rPr>
          <w:rStyle w:val="Manual3Char"/>
          <w:bCs w:val="0"/>
        </w:rPr>
        <w:t xml:space="preserve">  </w:t>
      </w:r>
      <w:r w:rsidR="00A61EB3">
        <w:rPr>
          <w:rStyle w:val="Manual3Char"/>
          <w:bCs w:val="0"/>
        </w:rPr>
        <w:br/>
      </w:r>
      <w:r w:rsidRPr="00A61EB3">
        <w:rPr>
          <w:rFonts w:ascii="Cambria" w:hAnsi="Cambria"/>
          <w:color w:val="002060"/>
          <w:spacing w:val="10"/>
          <w:sz w:val="20"/>
          <w:szCs w:val="20"/>
        </w:rPr>
        <w:t>The Networker is a contact point for cross sector projects</w:t>
      </w:r>
      <w:r w:rsidR="00A61EB3" w:rsidRPr="00A61EB3">
        <w:rPr>
          <w:rFonts w:ascii="Cambria" w:hAnsi="Cambria"/>
          <w:color w:val="002060"/>
          <w:spacing w:val="10"/>
          <w:sz w:val="20"/>
          <w:szCs w:val="20"/>
        </w:rPr>
        <w:t>, forums and discussions aimed at improving cross sector responses to shared clients.</w:t>
      </w:r>
    </w:p>
    <w:p w14:paraId="3009433C" w14:textId="77777777" w:rsidR="00C40475" w:rsidRPr="00545DF1" w:rsidRDefault="00BB2989" w:rsidP="00545DF1">
      <w:pPr>
        <w:spacing w:after="0"/>
        <w:ind w:left="-426"/>
        <w:rPr>
          <w:sz w:val="20"/>
          <w:szCs w:val="20"/>
        </w:rPr>
      </w:pPr>
      <w:r>
        <w:rPr>
          <w:rStyle w:val="Manual3Char"/>
        </w:rPr>
        <w:br/>
      </w:r>
      <w:r w:rsidRPr="00DE7A79">
        <w:rPr>
          <w:rFonts w:ascii="Cambria" w:hAnsi="Cambria"/>
          <w:color w:val="002060"/>
          <w:spacing w:val="10"/>
          <w:sz w:val="20"/>
          <w:szCs w:val="20"/>
        </w:rPr>
        <w:t>Examples include:</w:t>
      </w:r>
    </w:p>
    <w:p w14:paraId="4EC06900" w14:textId="77777777" w:rsidR="00BB2989" w:rsidRPr="00545DF1" w:rsidRDefault="00BB2989" w:rsidP="00764499">
      <w:pPr>
        <w:pStyle w:val="ListParagraph"/>
        <w:numPr>
          <w:ilvl w:val="0"/>
          <w:numId w:val="20"/>
        </w:numPr>
        <w:spacing w:before="120" w:after="0"/>
        <w:ind w:left="289" w:hanging="357"/>
        <w:contextualSpacing w:val="0"/>
        <w:rPr>
          <w:rFonts w:ascii="Cambria" w:hAnsi="Cambria"/>
          <w:color w:val="002060"/>
          <w:spacing w:val="10"/>
          <w:sz w:val="20"/>
          <w:szCs w:val="20"/>
        </w:rPr>
      </w:pPr>
      <w:r w:rsidRPr="00545DF1">
        <w:rPr>
          <w:rFonts w:ascii="Cambria" w:hAnsi="Cambria"/>
          <w:color w:val="002060"/>
          <w:spacing w:val="10"/>
          <w:sz w:val="20"/>
          <w:szCs w:val="20"/>
        </w:rPr>
        <w:t>Forums on responding to women and children experiencing family violence</w:t>
      </w:r>
    </w:p>
    <w:p w14:paraId="2D20A5B1" w14:textId="58DECADC" w:rsidR="00BB2989" w:rsidRPr="00545DF1" w:rsidRDefault="00BB2989" w:rsidP="00764499">
      <w:pPr>
        <w:pStyle w:val="ListParagraph"/>
        <w:numPr>
          <w:ilvl w:val="0"/>
          <w:numId w:val="20"/>
        </w:numPr>
        <w:spacing w:before="120" w:after="0"/>
        <w:ind w:left="289" w:hanging="357"/>
        <w:contextualSpacing w:val="0"/>
        <w:rPr>
          <w:rFonts w:ascii="Cambria" w:hAnsi="Cambria"/>
          <w:color w:val="002060"/>
          <w:spacing w:val="10"/>
          <w:sz w:val="20"/>
          <w:szCs w:val="20"/>
        </w:rPr>
      </w:pPr>
      <w:r w:rsidRPr="00545DF1">
        <w:rPr>
          <w:rFonts w:ascii="Cambria" w:hAnsi="Cambria"/>
          <w:color w:val="002060"/>
          <w:spacing w:val="10"/>
          <w:sz w:val="20"/>
          <w:szCs w:val="20"/>
        </w:rPr>
        <w:t>Building linkages with NDIS Local Area Coordinators</w:t>
      </w:r>
    </w:p>
    <w:p w14:paraId="0EC162B2" w14:textId="77777777" w:rsidR="00BB2989" w:rsidRPr="00545DF1" w:rsidRDefault="00BB2989" w:rsidP="00764499">
      <w:pPr>
        <w:pStyle w:val="ListParagraph"/>
        <w:numPr>
          <w:ilvl w:val="0"/>
          <w:numId w:val="20"/>
        </w:numPr>
        <w:spacing w:before="120" w:after="0"/>
        <w:ind w:left="289" w:hanging="357"/>
        <w:contextualSpacing w:val="0"/>
        <w:rPr>
          <w:rFonts w:ascii="Cambria" w:hAnsi="Cambria"/>
          <w:color w:val="002060"/>
          <w:spacing w:val="10"/>
          <w:sz w:val="20"/>
          <w:szCs w:val="20"/>
        </w:rPr>
      </w:pPr>
      <w:r w:rsidRPr="00545DF1">
        <w:rPr>
          <w:rFonts w:ascii="Cambria" w:hAnsi="Cambria"/>
          <w:color w:val="002060"/>
          <w:spacing w:val="10"/>
          <w:sz w:val="20"/>
          <w:szCs w:val="20"/>
        </w:rPr>
        <w:t>Shared projects with the AOD and mental health sectors</w:t>
      </w:r>
    </w:p>
    <w:p w14:paraId="04313AA6" w14:textId="015490C0" w:rsidR="00BB2989" w:rsidRPr="00545DF1" w:rsidRDefault="00BB2989" w:rsidP="00764499">
      <w:pPr>
        <w:pStyle w:val="ListParagraph"/>
        <w:numPr>
          <w:ilvl w:val="0"/>
          <w:numId w:val="20"/>
        </w:numPr>
        <w:spacing w:before="120" w:after="0"/>
        <w:ind w:left="289" w:hanging="357"/>
        <w:contextualSpacing w:val="0"/>
        <w:rPr>
          <w:rFonts w:ascii="Cambria" w:hAnsi="Cambria"/>
          <w:color w:val="002060"/>
          <w:spacing w:val="10"/>
          <w:sz w:val="20"/>
          <w:szCs w:val="20"/>
        </w:rPr>
        <w:sectPr w:rsidR="00BB2989" w:rsidRPr="00545DF1" w:rsidSect="00137E92">
          <w:pgSz w:w="11900" w:h="16840"/>
          <w:pgMar w:top="709" w:right="1835" w:bottom="567" w:left="1800" w:header="708" w:footer="708" w:gutter="0"/>
          <w:cols w:space="708"/>
          <w:docGrid w:linePitch="360"/>
        </w:sectPr>
      </w:pPr>
      <w:r w:rsidRPr="00545DF1">
        <w:rPr>
          <w:rFonts w:ascii="Cambria" w:hAnsi="Cambria"/>
          <w:color w:val="002060"/>
          <w:spacing w:val="10"/>
          <w:sz w:val="20"/>
          <w:szCs w:val="20"/>
        </w:rPr>
        <w:t xml:space="preserve">Forums on </w:t>
      </w:r>
      <w:r w:rsidR="00545DF1" w:rsidRPr="00545DF1">
        <w:rPr>
          <w:rFonts w:ascii="Cambria" w:hAnsi="Cambria"/>
          <w:color w:val="002060"/>
          <w:spacing w:val="10"/>
          <w:sz w:val="20"/>
          <w:szCs w:val="20"/>
        </w:rPr>
        <w:t xml:space="preserve">  improving intersections with Child Protection.</w:t>
      </w:r>
    </w:p>
    <w:p w14:paraId="6FA3A627" w14:textId="5BF3D9FE" w:rsidR="00C40475" w:rsidRPr="00E763B2" w:rsidRDefault="00C40475" w:rsidP="00D8080C">
      <w:pPr>
        <w:pStyle w:val="Manualheading1"/>
        <w:numPr>
          <w:ilvl w:val="0"/>
          <w:numId w:val="0"/>
        </w:numPr>
        <w:ind w:hanging="709"/>
      </w:pPr>
      <w:bookmarkStart w:id="100" w:name="_Toc482994251"/>
      <w:r>
        <w:lastRenderedPageBreak/>
        <w:t xml:space="preserve">Addendum 1: </w:t>
      </w:r>
      <w:r w:rsidRPr="00E763B2">
        <w:t>History of the Regional Homelessness Networks</w:t>
      </w:r>
      <w:bookmarkEnd w:id="100"/>
    </w:p>
    <w:p w14:paraId="742A1AAE" w14:textId="77777777" w:rsidR="00C40475" w:rsidRPr="0055410A" w:rsidRDefault="00C40475" w:rsidP="00C40475">
      <w:pPr>
        <w:pStyle w:val="Subtitle"/>
        <w:numPr>
          <w:ilvl w:val="0"/>
          <w:numId w:val="0"/>
        </w:numPr>
        <w:spacing w:after="0" w:line="276" w:lineRule="auto"/>
        <w:ind w:left="-709" w:right="-631"/>
        <w:jc w:val="both"/>
        <w:rPr>
          <w:rFonts w:ascii="Cambria" w:hAnsi="Cambria"/>
          <w:color w:val="002060"/>
          <w:sz w:val="20"/>
          <w:szCs w:val="20"/>
        </w:rPr>
      </w:pPr>
      <w:r w:rsidRPr="0055410A">
        <w:rPr>
          <w:rFonts w:ascii="Cambria" w:hAnsi="Cambria"/>
          <w:color w:val="002060"/>
          <w:sz w:val="20"/>
          <w:szCs w:val="20"/>
        </w:rPr>
        <w:t>The Victorian Government funded the network program in response to a Commonwealth requirement, under the bilateral Commonwealth and States Supported Accommodation and Assistance Program (SAAP) II Agreement, for the development of enhanced linkages between homelessness services.</w:t>
      </w:r>
    </w:p>
    <w:p w14:paraId="0E4E7070" w14:textId="77777777" w:rsidR="00C40475" w:rsidRPr="0055410A" w:rsidRDefault="00C40475" w:rsidP="00C40475">
      <w:pPr>
        <w:pStyle w:val="Subtitle"/>
        <w:numPr>
          <w:ilvl w:val="0"/>
          <w:numId w:val="0"/>
        </w:numPr>
        <w:spacing w:after="0" w:line="276" w:lineRule="auto"/>
        <w:ind w:left="-709" w:right="-631"/>
        <w:jc w:val="both"/>
        <w:rPr>
          <w:rFonts w:ascii="Cambria" w:hAnsi="Cambria"/>
          <w:color w:val="002060"/>
          <w:sz w:val="20"/>
          <w:szCs w:val="20"/>
        </w:rPr>
      </w:pPr>
    </w:p>
    <w:p w14:paraId="723C2977" w14:textId="77777777" w:rsidR="00C40475" w:rsidRPr="0055410A" w:rsidRDefault="00C40475" w:rsidP="00C40475">
      <w:pPr>
        <w:pStyle w:val="Subtitle"/>
        <w:numPr>
          <w:ilvl w:val="0"/>
          <w:numId w:val="0"/>
        </w:numPr>
        <w:spacing w:after="0" w:line="276" w:lineRule="auto"/>
        <w:ind w:left="-709" w:right="-631"/>
        <w:jc w:val="both"/>
        <w:rPr>
          <w:rFonts w:ascii="Cambria" w:hAnsi="Cambria"/>
          <w:color w:val="002060"/>
          <w:sz w:val="20"/>
          <w:szCs w:val="20"/>
        </w:rPr>
      </w:pPr>
      <w:r w:rsidRPr="0055410A">
        <w:rPr>
          <w:rFonts w:ascii="Cambria" w:hAnsi="Cambria"/>
          <w:color w:val="002060"/>
          <w:sz w:val="20"/>
          <w:szCs w:val="20"/>
        </w:rPr>
        <w:t>At this time homelessness services were funded through the Supported Accommodation Assistance Program (SAAP).</w:t>
      </w:r>
    </w:p>
    <w:p w14:paraId="090F9D97" w14:textId="77777777" w:rsidR="00C40475" w:rsidRPr="0055410A" w:rsidRDefault="00C40475" w:rsidP="00C40475">
      <w:pPr>
        <w:pStyle w:val="Subtitle"/>
        <w:numPr>
          <w:ilvl w:val="0"/>
          <w:numId w:val="0"/>
        </w:numPr>
        <w:spacing w:after="0" w:line="276" w:lineRule="auto"/>
        <w:ind w:left="-709" w:right="-631"/>
        <w:jc w:val="both"/>
        <w:rPr>
          <w:rFonts w:ascii="Cambria" w:hAnsi="Cambria"/>
          <w:color w:val="002060"/>
          <w:sz w:val="20"/>
          <w:szCs w:val="20"/>
        </w:rPr>
      </w:pPr>
    </w:p>
    <w:p w14:paraId="371D57F0" w14:textId="77777777" w:rsidR="00C40475" w:rsidRPr="0055410A" w:rsidRDefault="00C40475" w:rsidP="00501612">
      <w:pPr>
        <w:pStyle w:val="Subtitle"/>
        <w:numPr>
          <w:ilvl w:val="0"/>
          <w:numId w:val="0"/>
        </w:numPr>
        <w:spacing w:after="0" w:line="276" w:lineRule="auto"/>
        <w:ind w:left="-426" w:right="-631"/>
        <w:jc w:val="both"/>
        <w:rPr>
          <w:rFonts w:ascii="Cambria" w:hAnsi="Cambria"/>
          <w:i/>
          <w:iCs/>
          <w:color w:val="002060"/>
          <w:sz w:val="20"/>
          <w:szCs w:val="20"/>
        </w:rPr>
      </w:pPr>
      <w:r w:rsidRPr="0055410A">
        <w:rPr>
          <w:rFonts w:ascii="Cambria" w:hAnsi="Cambria"/>
          <w:i/>
          <w:iCs/>
          <w:color w:val="002060"/>
          <w:sz w:val="20"/>
          <w:szCs w:val="20"/>
        </w:rPr>
        <w:t>The Health and Community Services, SAAP Regional Service Networks: Interim Guidelines (1995) detailed a broad framework for the Networks, which included the following role overview:</w:t>
      </w:r>
      <w:r w:rsidRPr="0055410A">
        <w:rPr>
          <w:rFonts w:ascii="Cambria" w:hAnsi="Cambria"/>
          <w:i/>
          <w:iCs/>
          <w:color w:val="002060"/>
          <w:sz w:val="20"/>
          <w:szCs w:val="20"/>
        </w:rPr>
        <w:tab/>
      </w:r>
      <w:r w:rsidRPr="0055410A">
        <w:rPr>
          <w:rFonts w:ascii="Cambria" w:hAnsi="Cambria"/>
          <w:i/>
          <w:iCs/>
          <w:color w:val="002060"/>
          <w:sz w:val="20"/>
          <w:szCs w:val="20"/>
        </w:rPr>
        <w:br/>
      </w:r>
    </w:p>
    <w:p w14:paraId="7BC360DC" w14:textId="77777777" w:rsidR="00C40475" w:rsidRPr="0055410A" w:rsidRDefault="00C40475" w:rsidP="00501612">
      <w:pPr>
        <w:pStyle w:val="Subtitle"/>
        <w:numPr>
          <w:ilvl w:val="0"/>
          <w:numId w:val="0"/>
        </w:numPr>
        <w:spacing w:after="0" w:line="276" w:lineRule="auto"/>
        <w:ind w:left="-426" w:right="-631"/>
        <w:jc w:val="both"/>
        <w:rPr>
          <w:rFonts w:ascii="Cambria" w:hAnsi="Cambria"/>
          <w:i/>
          <w:iCs/>
          <w:color w:val="002060"/>
          <w:sz w:val="20"/>
          <w:szCs w:val="20"/>
        </w:rPr>
      </w:pPr>
      <w:r w:rsidRPr="0055410A">
        <w:rPr>
          <w:rFonts w:ascii="Cambria" w:hAnsi="Cambria"/>
          <w:i/>
          <w:iCs/>
          <w:color w:val="002060"/>
          <w:sz w:val="20"/>
          <w:szCs w:val="20"/>
        </w:rPr>
        <w:t>“Each network will negotiate work priorities with regional officers of Health and Community Services, to accord with the particular requirements of each region.  It is agreed that some activities (e</w:t>
      </w:r>
      <w:r>
        <w:rPr>
          <w:rFonts w:ascii="Cambria" w:hAnsi="Cambria"/>
          <w:i/>
          <w:iCs/>
          <w:color w:val="002060"/>
          <w:sz w:val="20"/>
          <w:szCs w:val="20"/>
        </w:rPr>
        <w:t>.</w:t>
      </w:r>
      <w:r w:rsidRPr="0055410A">
        <w:rPr>
          <w:rFonts w:ascii="Cambria" w:hAnsi="Cambria"/>
          <w:i/>
          <w:iCs/>
          <w:color w:val="002060"/>
          <w:sz w:val="20"/>
          <w:szCs w:val="20"/>
        </w:rPr>
        <w:t>g</w:t>
      </w:r>
      <w:r>
        <w:rPr>
          <w:rFonts w:ascii="Cambria" w:hAnsi="Cambria"/>
          <w:i/>
          <w:iCs/>
          <w:color w:val="002060"/>
          <w:sz w:val="20"/>
          <w:szCs w:val="20"/>
        </w:rPr>
        <w:t>.</w:t>
      </w:r>
      <w:r w:rsidRPr="0055410A">
        <w:rPr>
          <w:rFonts w:ascii="Cambria" w:hAnsi="Cambria"/>
          <w:i/>
          <w:iCs/>
          <w:color w:val="002060"/>
          <w:sz w:val="20"/>
          <w:szCs w:val="20"/>
        </w:rPr>
        <w:t xml:space="preserve"> Planning and Needs Identification, Consultation and Coordination/Linkages) will not be negotiable”.</w:t>
      </w:r>
    </w:p>
    <w:p w14:paraId="1167CD7D" w14:textId="77777777" w:rsidR="00C40475" w:rsidRPr="0055410A" w:rsidRDefault="00C40475" w:rsidP="00C40475">
      <w:pPr>
        <w:pStyle w:val="Subtitle"/>
        <w:numPr>
          <w:ilvl w:val="0"/>
          <w:numId w:val="0"/>
        </w:numPr>
        <w:spacing w:after="0" w:line="276" w:lineRule="auto"/>
        <w:ind w:left="-709" w:right="-631"/>
        <w:jc w:val="both"/>
        <w:rPr>
          <w:rFonts w:ascii="Cambria" w:hAnsi="Cambria"/>
          <w:color w:val="002060"/>
          <w:sz w:val="20"/>
          <w:szCs w:val="20"/>
        </w:rPr>
      </w:pPr>
    </w:p>
    <w:p w14:paraId="5FC10165" w14:textId="0436F4CB" w:rsidR="00C40475" w:rsidRPr="0055410A" w:rsidRDefault="00C40475" w:rsidP="00501612">
      <w:pPr>
        <w:pStyle w:val="Subtitle"/>
        <w:numPr>
          <w:ilvl w:val="0"/>
          <w:numId w:val="0"/>
        </w:numPr>
        <w:spacing w:after="120" w:line="276" w:lineRule="auto"/>
        <w:ind w:left="-709" w:right="-629"/>
        <w:jc w:val="both"/>
        <w:rPr>
          <w:rFonts w:ascii="Cambria" w:hAnsi="Cambria"/>
          <w:color w:val="002060"/>
          <w:sz w:val="20"/>
          <w:szCs w:val="20"/>
        </w:rPr>
      </w:pPr>
      <w:r w:rsidRPr="0055410A">
        <w:rPr>
          <w:rFonts w:ascii="Cambria" w:hAnsi="Cambria"/>
          <w:color w:val="002060"/>
          <w:sz w:val="20"/>
          <w:szCs w:val="20"/>
        </w:rPr>
        <w:t>The Interim Guidelines 1995 further detailed the “outputs” expected from the development of regional networks to include;</w:t>
      </w:r>
    </w:p>
    <w:p w14:paraId="0A5F6154" w14:textId="77777777" w:rsidR="00C40475" w:rsidRPr="0055410A" w:rsidRDefault="00C40475" w:rsidP="00C40475">
      <w:pPr>
        <w:pStyle w:val="Subtitle"/>
        <w:numPr>
          <w:ilvl w:val="0"/>
          <w:numId w:val="6"/>
        </w:numPr>
        <w:spacing w:after="0" w:line="276" w:lineRule="auto"/>
        <w:ind w:left="5" w:right="-629" w:hanging="357"/>
        <w:jc w:val="both"/>
        <w:rPr>
          <w:rFonts w:ascii="Cambria" w:hAnsi="Cambria"/>
          <w:i/>
          <w:iCs/>
          <w:color w:val="002060"/>
          <w:sz w:val="20"/>
          <w:szCs w:val="20"/>
        </w:rPr>
      </w:pPr>
      <w:r w:rsidRPr="0055410A">
        <w:rPr>
          <w:rFonts w:ascii="Cambria" w:hAnsi="Cambria"/>
          <w:i/>
          <w:iCs/>
          <w:color w:val="002060"/>
          <w:sz w:val="20"/>
          <w:szCs w:val="20"/>
        </w:rPr>
        <w:t>An effective consultation mechanism between the Department and SAAP service providers.</w:t>
      </w:r>
    </w:p>
    <w:p w14:paraId="08257AA2" w14:textId="77777777" w:rsidR="00C40475" w:rsidRPr="0055410A" w:rsidRDefault="00C40475" w:rsidP="00C40475">
      <w:pPr>
        <w:pStyle w:val="Subtitle"/>
        <w:numPr>
          <w:ilvl w:val="0"/>
          <w:numId w:val="6"/>
        </w:numPr>
        <w:spacing w:before="120" w:after="0" w:line="276" w:lineRule="auto"/>
        <w:ind w:left="5" w:right="-629" w:hanging="357"/>
        <w:jc w:val="both"/>
        <w:rPr>
          <w:rFonts w:ascii="Cambria" w:hAnsi="Cambria"/>
          <w:i/>
          <w:iCs/>
          <w:color w:val="002060"/>
          <w:sz w:val="20"/>
          <w:szCs w:val="20"/>
        </w:rPr>
      </w:pPr>
      <w:r w:rsidRPr="0055410A">
        <w:rPr>
          <w:rFonts w:ascii="Cambria" w:hAnsi="Cambria"/>
          <w:i/>
          <w:iCs/>
          <w:color w:val="002060"/>
          <w:sz w:val="20"/>
          <w:szCs w:val="20"/>
        </w:rPr>
        <w:t>An effective consultative mechanism between the Department and SAAP service users.</w:t>
      </w:r>
    </w:p>
    <w:p w14:paraId="20DE4549" w14:textId="77777777" w:rsidR="00C40475" w:rsidRPr="0055410A" w:rsidRDefault="00C40475" w:rsidP="00C40475">
      <w:pPr>
        <w:pStyle w:val="Subtitle"/>
        <w:numPr>
          <w:ilvl w:val="0"/>
          <w:numId w:val="6"/>
        </w:numPr>
        <w:spacing w:before="120" w:after="0" w:line="276" w:lineRule="auto"/>
        <w:ind w:left="5" w:right="-629" w:hanging="357"/>
        <w:jc w:val="both"/>
        <w:rPr>
          <w:rFonts w:ascii="Cambria" w:hAnsi="Cambria"/>
          <w:i/>
          <w:iCs/>
          <w:color w:val="002060"/>
          <w:sz w:val="20"/>
          <w:szCs w:val="20"/>
        </w:rPr>
      </w:pPr>
      <w:r w:rsidRPr="0055410A">
        <w:rPr>
          <w:rFonts w:ascii="Cambria" w:hAnsi="Cambria"/>
          <w:i/>
          <w:iCs/>
          <w:color w:val="002060"/>
          <w:sz w:val="20"/>
          <w:szCs w:val="20"/>
        </w:rPr>
        <w:t>Effective SAAP service provider participation in the development of regional plans, and in relation to specific policy matters.</w:t>
      </w:r>
    </w:p>
    <w:p w14:paraId="0A14D059" w14:textId="77777777" w:rsidR="00C40475" w:rsidRPr="0055410A" w:rsidRDefault="00C40475" w:rsidP="00C40475">
      <w:pPr>
        <w:pStyle w:val="Subtitle"/>
        <w:numPr>
          <w:ilvl w:val="0"/>
          <w:numId w:val="6"/>
        </w:numPr>
        <w:spacing w:before="120" w:after="0" w:line="276" w:lineRule="auto"/>
        <w:ind w:left="5" w:right="-629" w:hanging="357"/>
        <w:jc w:val="both"/>
        <w:rPr>
          <w:rFonts w:ascii="Cambria" w:hAnsi="Cambria"/>
          <w:i/>
          <w:iCs/>
          <w:color w:val="002060"/>
          <w:sz w:val="20"/>
          <w:szCs w:val="20"/>
        </w:rPr>
      </w:pPr>
      <w:r w:rsidRPr="0055410A">
        <w:rPr>
          <w:rFonts w:ascii="Cambria" w:hAnsi="Cambria"/>
          <w:i/>
          <w:iCs/>
          <w:color w:val="002060"/>
          <w:sz w:val="20"/>
          <w:szCs w:val="20"/>
        </w:rPr>
        <w:t>An annual report detailing the establishment of consultative mechanisms, processes and procedures.</w:t>
      </w:r>
    </w:p>
    <w:p w14:paraId="5B899D1A" w14:textId="77777777" w:rsidR="00C40475" w:rsidRPr="0055410A" w:rsidRDefault="00C40475" w:rsidP="00C40475">
      <w:pPr>
        <w:pStyle w:val="Subtitle"/>
        <w:numPr>
          <w:ilvl w:val="0"/>
          <w:numId w:val="6"/>
        </w:numPr>
        <w:spacing w:before="120" w:after="0" w:line="276" w:lineRule="auto"/>
        <w:ind w:left="5" w:right="-629" w:hanging="357"/>
        <w:jc w:val="both"/>
        <w:rPr>
          <w:rFonts w:ascii="Cambria" w:hAnsi="Cambria"/>
          <w:i/>
          <w:iCs/>
          <w:color w:val="002060"/>
          <w:sz w:val="20"/>
          <w:szCs w:val="20"/>
        </w:rPr>
      </w:pPr>
      <w:r w:rsidRPr="0055410A">
        <w:rPr>
          <w:rFonts w:ascii="Cambria" w:hAnsi="Cambria"/>
          <w:i/>
          <w:iCs/>
          <w:color w:val="002060"/>
          <w:sz w:val="20"/>
          <w:szCs w:val="20"/>
        </w:rPr>
        <w:t>Regional Needs assessments, drawing upon both primary and secondary data sources, to be input to regional planning.</w:t>
      </w:r>
    </w:p>
    <w:p w14:paraId="495CE62E" w14:textId="77777777" w:rsidR="00C40475" w:rsidRPr="0055410A" w:rsidRDefault="00C40475" w:rsidP="00C40475">
      <w:pPr>
        <w:pStyle w:val="Subtitle"/>
        <w:numPr>
          <w:ilvl w:val="0"/>
          <w:numId w:val="6"/>
        </w:numPr>
        <w:spacing w:before="120" w:after="0" w:line="276" w:lineRule="auto"/>
        <w:ind w:left="5" w:right="-629" w:hanging="357"/>
        <w:jc w:val="both"/>
        <w:rPr>
          <w:rFonts w:ascii="Cambria" w:hAnsi="Cambria"/>
          <w:i/>
          <w:iCs/>
          <w:color w:val="002060"/>
          <w:sz w:val="20"/>
          <w:szCs w:val="20"/>
        </w:rPr>
      </w:pPr>
      <w:r w:rsidRPr="0055410A">
        <w:rPr>
          <w:rFonts w:ascii="Cambria" w:hAnsi="Cambria"/>
          <w:i/>
          <w:iCs/>
          <w:color w:val="002060"/>
          <w:sz w:val="20"/>
          <w:szCs w:val="20"/>
        </w:rPr>
        <w:t>Input on needs through community representatives on the Ministerial Advisory Committee and during regional Strategy Plan consultations as appropriate.</w:t>
      </w:r>
    </w:p>
    <w:p w14:paraId="0BF75698" w14:textId="77777777" w:rsidR="00C40475" w:rsidRPr="0055410A" w:rsidRDefault="00C40475" w:rsidP="00C40475">
      <w:pPr>
        <w:pStyle w:val="Subtitle"/>
        <w:numPr>
          <w:ilvl w:val="0"/>
          <w:numId w:val="6"/>
        </w:numPr>
        <w:spacing w:before="120" w:after="0" w:line="276" w:lineRule="auto"/>
        <w:ind w:left="5" w:right="-629" w:hanging="357"/>
        <w:jc w:val="both"/>
        <w:rPr>
          <w:rFonts w:ascii="Cambria" w:hAnsi="Cambria"/>
          <w:i/>
          <w:iCs/>
          <w:color w:val="002060"/>
          <w:sz w:val="20"/>
          <w:szCs w:val="20"/>
        </w:rPr>
      </w:pPr>
      <w:r w:rsidRPr="0055410A">
        <w:rPr>
          <w:rFonts w:ascii="Cambria" w:hAnsi="Cambria"/>
          <w:i/>
          <w:iCs/>
          <w:color w:val="002060"/>
          <w:sz w:val="20"/>
          <w:szCs w:val="20"/>
        </w:rPr>
        <w:t>Protocol and other arrangements governing access to relevant services have been developed.</w:t>
      </w:r>
    </w:p>
    <w:p w14:paraId="2AC1BD91" w14:textId="77777777" w:rsidR="00C40475" w:rsidRPr="0055410A" w:rsidRDefault="00C40475" w:rsidP="00C40475">
      <w:pPr>
        <w:pStyle w:val="Subtitle"/>
        <w:numPr>
          <w:ilvl w:val="0"/>
          <w:numId w:val="6"/>
        </w:numPr>
        <w:spacing w:before="120" w:after="0" w:line="276" w:lineRule="auto"/>
        <w:ind w:left="5" w:right="-629" w:hanging="357"/>
        <w:jc w:val="both"/>
        <w:rPr>
          <w:rFonts w:ascii="Cambria" w:hAnsi="Cambria"/>
          <w:i/>
          <w:iCs/>
          <w:color w:val="002060"/>
          <w:sz w:val="20"/>
          <w:szCs w:val="20"/>
        </w:rPr>
      </w:pPr>
      <w:r w:rsidRPr="0055410A">
        <w:rPr>
          <w:rFonts w:ascii="Cambria" w:hAnsi="Cambria"/>
          <w:i/>
          <w:iCs/>
          <w:color w:val="002060"/>
          <w:sz w:val="20"/>
          <w:szCs w:val="20"/>
        </w:rPr>
        <w:t>Services in receipt of latest information on innovative practices and government policy developments.</w:t>
      </w:r>
    </w:p>
    <w:p w14:paraId="65922DEE" w14:textId="77777777" w:rsidR="00C40475" w:rsidRPr="0055410A" w:rsidRDefault="00C40475" w:rsidP="00C40475">
      <w:pPr>
        <w:pStyle w:val="Subtitle"/>
        <w:numPr>
          <w:ilvl w:val="0"/>
          <w:numId w:val="6"/>
        </w:numPr>
        <w:spacing w:before="120" w:after="0" w:line="276" w:lineRule="auto"/>
        <w:ind w:left="5" w:right="-629" w:hanging="357"/>
        <w:jc w:val="both"/>
        <w:rPr>
          <w:rFonts w:ascii="Cambria" w:hAnsi="Cambria"/>
          <w:i/>
          <w:iCs/>
          <w:color w:val="002060"/>
          <w:sz w:val="20"/>
          <w:szCs w:val="20"/>
        </w:rPr>
      </w:pPr>
      <w:r w:rsidRPr="0055410A">
        <w:rPr>
          <w:rFonts w:ascii="Cambria" w:hAnsi="Cambria"/>
          <w:i/>
          <w:iCs/>
          <w:color w:val="002060"/>
          <w:sz w:val="20"/>
          <w:szCs w:val="20"/>
        </w:rPr>
        <w:t>Fully developed and supported service (re) development proposals submitted to government.</w:t>
      </w:r>
    </w:p>
    <w:p w14:paraId="33F8DD87" w14:textId="77777777" w:rsidR="00C40475" w:rsidRDefault="00C40475" w:rsidP="00C40475">
      <w:pPr>
        <w:pStyle w:val="Subtitle"/>
        <w:numPr>
          <w:ilvl w:val="0"/>
          <w:numId w:val="0"/>
        </w:numPr>
        <w:spacing w:after="0" w:line="276" w:lineRule="auto"/>
        <w:ind w:left="-709" w:right="-631"/>
        <w:jc w:val="both"/>
        <w:rPr>
          <w:rFonts w:ascii="Cambria" w:hAnsi="Cambria"/>
          <w:color w:val="002060"/>
          <w:sz w:val="20"/>
          <w:szCs w:val="20"/>
        </w:rPr>
      </w:pPr>
    </w:p>
    <w:p w14:paraId="6D574441" w14:textId="77777777" w:rsidR="00C40475" w:rsidRPr="0055410A" w:rsidRDefault="00C40475" w:rsidP="00C40475">
      <w:pPr>
        <w:pStyle w:val="Subtitle"/>
        <w:numPr>
          <w:ilvl w:val="0"/>
          <w:numId w:val="0"/>
        </w:numPr>
        <w:spacing w:after="0" w:line="276" w:lineRule="auto"/>
        <w:ind w:left="-709" w:right="-631"/>
        <w:jc w:val="both"/>
        <w:rPr>
          <w:rFonts w:ascii="Cambria" w:hAnsi="Cambria"/>
          <w:color w:val="002060"/>
          <w:sz w:val="20"/>
          <w:szCs w:val="20"/>
        </w:rPr>
      </w:pPr>
      <w:r w:rsidRPr="0055410A">
        <w:rPr>
          <w:rFonts w:ascii="Cambria" w:hAnsi="Cambria"/>
          <w:color w:val="002060"/>
          <w:sz w:val="20"/>
          <w:szCs w:val="20"/>
        </w:rPr>
        <w:t>Member agencies of the Regional Homelessness Networks met together regularly. However, in 2010 the Department of Health and Human Services established the Local Area Service Networks (LASNs) in each region. These LASNs were initially managed by the Department to implement the new Opening Doors Framework locally.  Following implementation of the Opening Doors Framework, the Department ceased chairing the LASNs in most cases.  The LASNs have become the vehicle through which each Network agency is represented and by which Network decisions can be made.</w:t>
      </w:r>
    </w:p>
    <w:p w14:paraId="0EC9727F" w14:textId="0F1DC592" w:rsidR="00C40475" w:rsidRPr="00C40475" w:rsidRDefault="00C40475" w:rsidP="00C40475"/>
    <w:p w14:paraId="70B0D150" w14:textId="77777777" w:rsidR="000C6A79" w:rsidRPr="000C6A79" w:rsidRDefault="000C6A79" w:rsidP="000C6A79"/>
    <w:sectPr w:rsidR="000C6A79" w:rsidRPr="000C6A79" w:rsidSect="0055410A">
      <w:pgSz w:w="11900" w:h="16840"/>
      <w:pgMar w:top="709"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56CB5" w14:textId="77777777" w:rsidR="00CB49C8" w:rsidRDefault="00CB49C8" w:rsidP="00D406EF">
      <w:pPr>
        <w:spacing w:after="0" w:line="240" w:lineRule="auto"/>
      </w:pPr>
      <w:r>
        <w:separator/>
      </w:r>
    </w:p>
  </w:endnote>
  <w:endnote w:type="continuationSeparator" w:id="0">
    <w:p w14:paraId="13B6D596" w14:textId="77777777" w:rsidR="00CB49C8" w:rsidRDefault="00CB49C8" w:rsidP="00D40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GSMinchoE">
    <w:charset w:val="80"/>
    <w:family w:val="roman"/>
    <w:pitch w:val="variable"/>
    <w:sig w:usb0="E00002FF" w:usb1="2AC7EDFE" w:usb2="00000012" w:usb3="00000000" w:csb0="0002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48C4" w14:textId="77777777" w:rsidR="000A2072" w:rsidRDefault="000A2072" w:rsidP="000756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1888AF" w14:textId="77777777" w:rsidR="000A2072" w:rsidRDefault="000A2072" w:rsidP="00D406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AB99" w14:textId="77777777" w:rsidR="000A2072" w:rsidRPr="0034355D" w:rsidRDefault="000A2072" w:rsidP="0034355D">
    <w:pPr>
      <w:pStyle w:val="Footer"/>
      <w:framePr w:h="324" w:hRule="exact" w:wrap="around" w:vAnchor="text" w:hAnchor="margin" w:xAlign="right" w:y="304"/>
      <w:rPr>
        <w:rStyle w:val="PageNumber"/>
        <w:sz w:val="18"/>
        <w:szCs w:val="18"/>
      </w:rPr>
    </w:pPr>
    <w:r w:rsidRPr="0034355D">
      <w:rPr>
        <w:rStyle w:val="PageNumber"/>
        <w:sz w:val="18"/>
        <w:szCs w:val="18"/>
      </w:rPr>
      <w:fldChar w:fldCharType="begin"/>
    </w:r>
    <w:r w:rsidRPr="0034355D">
      <w:rPr>
        <w:rStyle w:val="PageNumber"/>
        <w:sz w:val="18"/>
        <w:szCs w:val="18"/>
      </w:rPr>
      <w:instrText xml:space="preserve">PAGE  </w:instrText>
    </w:r>
    <w:r w:rsidRPr="0034355D">
      <w:rPr>
        <w:rStyle w:val="PageNumber"/>
        <w:sz w:val="18"/>
        <w:szCs w:val="18"/>
      </w:rPr>
      <w:fldChar w:fldCharType="separate"/>
    </w:r>
    <w:r w:rsidR="002A1B55">
      <w:rPr>
        <w:rStyle w:val="PageNumber"/>
        <w:noProof/>
        <w:sz w:val="18"/>
        <w:szCs w:val="18"/>
      </w:rPr>
      <w:t>6</w:t>
    </w:r>
    <w:r w:rsidRPr="0034355D">
      <w:rPr>
        <w:rStyle w:val="PageNumber"/>
        <w:sz w:val="18"/>
        <w:szCs w:val="18"/>
      </w:rPr>
      <w:fldChar w:fldCharType="end"/>
    </w:r>
  </w:p>
  <w:p w14:paraId="5BB91703" w14:textId="77777777" w:rsidR="000A2072" w:rsidRDefault="000A2072" w:rsidP="0034355D">
    <w:pPr>
      <w:pStyle w:val="Footer"/>
      <w:ind w:right="35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569E" w14:textId="77777777" w:rsidR="000A2072" w:rsidRDefault="000A2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1FB4A" w14:textId="77777777" w:rsidR="00CB49C8" w:rsidRDefault="00CB49C8" w:rsidP="00D406EF">
      <w:pPr>
        <w:spacing w:after="0" w:line="240" w:lineRule="auto"/>
      </w:pPr>
      <w:r>
        <w:separator/>
      </w:r>
    </w:p>
  </w:footnote>
  <w:footnote w:type="continuationSeparator" w:id="0">
    <w:p w14:paraId="44B405CE" w14:textId="77777777" w:rsidR="00CB49C8" w:rsidRDefault="00CB49C8" w:rsidP="00D406EF">
      <w:pPr>
        <w:spacing w:after="0" w:line="240" w:lineRule="auto"/>
      </w:pPr>
      <w:r>
        <w:continuationSeparator/>
      </w:r>
    </w:p>
  </w:footnote>
  <w:footnote w:id="1">
    <w:p w14:paraId="13DF330B" w14:textId="77777777" w:rsidR="000A2072" w:rsidRPr="005A6C72" w:rsidRDefault="000A2072" w:rsidP="00BD0369">
      <w:pPr>
        <w:pStyle w:val="FootnoteText"/>
        <w:spacing w:after="0"/>
        <w:rPr>
          <w:lang w:val="en-AU"/>
        </w:rPr>
      </w:pPr>
      <w:r>
        <w:rPr>
          <w:rStyle w:val="FootnoteReference"/>
        </w:rPr>
        <w:footnoteRef/>
      </w:r>
      <w:r>
        <w:t xml:space="preserve"> </w:t>
      </w:r>
      <w:r>
        <w:rPr>
          <w:lang w:val="en-AU"/>
        </w:rPr>
        <w:t>See Addendum 1 for further historic information.</w:t>
      </w:r>
    </w:p>
  </w:footnote>
  <w:footnote w:id="2">
    <w:p w14:paraId="449CE1B6" w14:textId="0B5E26BE" w:rsidR="000A2072" w:rsidRPr="0055410A" w:rsidRDefault="000A2072" w:rsidP="0055410A">
      <w:pPr>
        <w:pStyle w:val="FootnoteText"/>
        <w:ind w:left="-284" w:hanging="36"/>
        <w:rPr>
          <w:lang w:val="en-AU"/>
        </w:rPr>
      </w:pPr>
      <w:r>
        <w:rPr>
          <w:rStyle w:val="FootnoteReference"/>
        </w:rPr>
        <w:footnoteRef/>
      </w:r>
      <w:r>
        <w:t xml:space="preserve"> Volume 3: Human Service Policy and Funding Plan, 2015 – 2019, update 2018-19, Chapter 4: Activity Descriptions</w:t>
      </w:r>
    </w:p>
  </w:footnote>
  <w:footnote w:id="3">
    <w:p w14:paraId="7C8B7448" w14:textId="72D46EAC" w:rsidR="000A2072" w:rsidRPr="008B567F" w:rsidRDefault="000A2072">
      <w:pPr>
        <w:pStyle w:val="FootnoteText"/>
        <w:rPr>
          <w:lang w:val="en-AU"/>
        </w:rPr>
      </w:pPr>
      <w:r>
        <w:rPr>
          <w:rStyle w:val="FootnoteReference"/>
        </w:rPr>
        <w:footnoteRef/>
      </w:r>
      <w:r>
        <w:t xml:space="preserve"> </w:t>
      </w:r>
      <w:r>
        <w:rPr>
          <w:lang w:val="en-AU"/>
        </w:rPr>
        <w:t>Victorian Homelessness Network, Terms of Reference, Ratified in 2015 and updated in 2018.</w:t>
      </w:r>
    </w:p>
  </w:footnote>
  <w:footnote w:id="4">
    <w:p w14:paraId="10F14AD2" w14:textId="6A80521E" w:rsidR="00415261" w:rsidRDefault="00415261" w:rsidP="003C07F3">
      <w:pPr>
        <w:pStyle w:val="FootnoteText"/>
        <w:ind w:left="-142" w:hanging="142"/>
        <w:jc w:val="both"/>
      </w:pPr>
      <w:r>
        <w:rPr>
          <w:rStyle w:val="FootnoteReference"/>
        </w:rPr>
        <w:footnoteRef/>
      </w:r>
      <w:r>
        <w:t xml:space="preserve"> </w:t>
      </w:r>
      <w:r w:rsidRPr="0038405D">
        <w:t>When the Network funds were allocated, the positions were tendered out.  Every position was funded the same way and there was no variation. Every auspice organisation was funded with brokerage/operation costs.</w:t>
      </w:r>
      <w:r w:rsidRPr="00A20BFB">
        <w:t xml:space="preserve">  </w:t>
      </w:r>
    </w:p>
  </w:footnote>
  <w:footnote w:id="5">
    <w:p w14:paraId="782A2E67" w14:textId="053ACE53" w:rsidR="000A2072" w:rsidRDefault="000A2072" w:rsidP="00BD3ABA">
      <w:pPr>
        <w:pStyle w:val="FootnoteText"/>
        <w:ind w:left="-284" w:hanging="36"/>
      </w:pPr>
      <w:r>
        <w:rPr>
          <w:rStyle w:val="FootnoteReference"/>
        </w:rPr>
        <w:footnoteRef/>
      </w:r>
      <w:r>
        <w:t xml:space="preserve"> Volume 3: Human Service Policy and Funding Plan, 2015 – 2019, update 2018-19, Chapter 4: Activity </w:t>
      </w:r>
      <w:r w:rsidR="00BD3ABA">
        <w:t xml:space="preserve"> </w:t>
      </w:r>
      <w:r w:rsidR="00BD3ABA">
        <w:br/>
        <w:t xml:space="preserve">  </w:t>
      </w:r>
      <w:r>
        <w:t>Descriptions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B328" w14:textId="23543C51" w:rsidR="000A2072" w:rsidRDefault="000A2072">
    <w:pPr>
      <w:pStyle w:val="Header"/>
    </w:pPr>
    <w:r>
      <w:rPr>
        <w:noProof/>
      </w:rPr>
      <mc:AlternateContent>
        <mc:Choice Requires="wps">
          <w:drawing>
            <wp:anchor distT="0" distB="0" distL="114300" distR="114300" simplePos="0" relativeHeight="251656704" behindDoc="1" locked="0" layoutInCell="0" allowOverlap="1" wp14:anchorId="291D0AAF" wp14:editId="7917DBB2">
              <wp:simplePos x="0" y="0"/>
              <wp:positionH relativeFrom="margin">
                <wp:align>center</wp:align>
              </wp:positionH>
              <wp:positionV relativeFrom="margin">
                <wp:align>center</wp:align>
              </wp:positionV>
              <wp:extent cx="5201920" cy="211455"/>
              <wp:effectExtent l="0" t="1476375" r="0" b="990600"/>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1920" cy="211455"/>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7BF44B17" w14:textId="77777777" w:rsidR="000A2072" w:rsidRDefault="000A2072" w:rsidP="001D0DBD">
                          <w:pPr>
                            <w:jc w:val="center"/>
                            <w:rPr>
                              <w:rFonts w:ascii="Palatino Linotype" w:hAnsi="Palatino Linotype"/>
                              <w:color w:val="C0C0C0"/>
                              <w:sz w:val="2"/>
                              <w:szCs w:val="2"/>
                              <w14:textFill>
                                <w14:solidFill>
                                  <w14:srgbClr w14:val="C0C0C0">
                                    <w14:alpha w14:val="50000"/>
                                  </w14:srgbClr>
                                </w14:solidFill>
                              </w14:textFill>
                            </w:rPr>
                          </w:pPr>
                          <w:r>
                            <w:rPr>
                              <w:rFonts w:ascii="Palatino Linotype" w:hAnsi="Palatino Linotype"/>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91D0AAF" id="_x0000_t202" coordsize="21600,21600" o:spt="202" path="m,l,21600r21600,l21600,xe">
              <v:stroke joinstyle="miter"/>
              <v:path gradientshapeok="t" o:connecttype="rect"/>
            </v:shapetype>
            <v:shape id="WordArt 2" o:spid="_x0000_s1027" type="#_x0000_t202" style="position:absolute;margin-left:0;margin-top:0;width:409.6pt;height:16.6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" o:allowincell="f" filled="f" stroked="f">
              <o:lock v:ext="edit" shapetype="t"/>
              <v:textbox style="mso-fit-shape-to-text:t">
                <w:txbxContent>
                  <w:p w14:paraId="7BF44B17" w14:textId="77777777" w:rsidR="000A2072" w:rsidRDefault="000A2072" w:rsidP="001D0DBD">
                    <w:pPr>
                      <w:jc w:val="center"/>
                      <w:rPr>
                        <w:rFonts w:ascii="Palatino Linotype" w:hAnsi="Palatino Linotype"/>
                        <w:color w:val="C0C0C0"/>
                        <w:sz w:val="2"/>
                        <w:szCs w:val="2"/>
                        <w14:textFill>
                          <w14:solidFill>
                            <w14:srgbClr w14:val="C0C0C0">
                              <w14:alpha w14:val="50000"/>
                            </w14:srgbClr>
                          </w14:solidFill>
                        </w14:textFill>
                      </w:rPr>
                    </w:pPr>
                    <w:r>
                      <w:rPr>
                        <w:rFonts w:ascii="Palatino Linotype" w:hAnsi="Palatino Linotype"/>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4C29" w14:textId="0CF82023" w:rsidR="000A2072" w:rsidRDefault="000A2072">
    <w:pPr>
      <w:pStyle w:val="Header"/>
    </w:pPr>
    <w:r>
      <w:rPr>
        <w:noProof/>
      </w:rPr>
      <mc:AlternateContent>
        <mc:Choice Requires="wps">
          <w:drawing>
            <wp:anchor distT="0" distB="0" distL="114300" distR="114300" simplePos="0" relativeHeight="251657728" behindDoc="1" locked="0" layoutInCell="0" allowOverlap="1" wp14:anchorId="2E769C79" wp14:editId="03E540EB">
              <wp:simplePos x="0" y="0"/>
              <wp:positionH relativeFrom="margin">
                <wp:align>center</wp:align>
              </wp:positionH>
              <wp:positionV relativeFrom="margin">
                <wp:align>center</wp:align>
              </wp:positionV>
              <wp:extent cx="5201920" cy="211455"/>
              <wp:effectExtent l="0" t="1476375" r="0" b="99060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1920" cy="211455"/>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461C0930" w14:textId="77777777" w:rsidR="000A2072" w:rsidRDefault="000A2072" w:rsidP="001D0DBD">
                          <w:pPr>
                            <w:jc w:val="center"/>
                            <w:rPr>
                              <w:rFonts w:ascii="Palatino Linotype" w:hAnsi="Palatino Linotype"/>
                              <w:color w:val="C0C0C0"/>
                              <w:sz w:val="2"/>
                              <w:szCs w:val="2"/>
                              <w14:textFill>
                                <w14:solidFill>
                                  <w14:srgbClr w14:val="C0C0C0">
                                    <w14:alpha w14:val="50000"/>
                                  </w14:srgbClr>
                                </w14:solidFill>
                              </w14:textFill>
                            </w:rPr>
                          </w:pPr>
                          <w:r>
                            <w:rPr>
                              <w:rFonts w:ascii="Palatino Linotype" w:hAnsi="Palatino Linotype"/>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769C79" id="_x0000_t202" coordsize="21600,21600" o:spt="202" path="m,l,21600r21600,l21600,xe">
              <v:stroke joinstyle="miter"/>
              <v:path gradientshapeok="t" o:connecttype="rect"/>
            </v:shapetype>
            <v:shape id="WordArt 3" o:spid="_x0000_s1028" type="#_x0000_t202" style="position:absolute;margin-left:0;margin-top:0;width:409.6pt;height:16.6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" o:allowincell="f" filled="f" stroked="f">
              <o:lock v:ext="edit" shapetype="t"/>
              <v:textbox style="mso-fit-shape-to-text:t">
                <w:txbxContent>
                  <w:p w14:paraId="461C0930" w14:textId="77777777" w:rsidR="000A2072" w:rsidRDefault="000A2072" w:rsidP="001D0DBD">
                    <w:pPr>
                      <w:jc w:val="center"/>
                      <w:rPr>
                        <w:rFonts w:ascii="Palatino Linotype" w:hAnsi="Palatino Linotype"/>
                        <w:color w:val="C0C0C0"/>
                        <w:sz w:val="2"/>
                        <w:szCs w:val="2"/>
                        <w14:textFill>
                          <w14:solidFill>
                            <w14:srgbClr w14:val="C0C0C0">
                              <w14:alpha w14:val="50000"/>
                            </w14:srgbClr>
                          </w14:solidFill>
                        </w14:textFill>
                      </w:rPr>
                    </w:pPr>
                    <w:r>
                      <w:rPr>
                        <w:rFonts w:ascii="Palatino Linotype" w:hAnsi="Palatino Linotype"/>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DF3FE" w14:textId="44148D0E" w:rsidR="000A2072" w:rsidRDefault="000A2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6341D9D"/>
    <w:multiLevelType w:val="hybridMultilevel"/>
    <w:tmpl w:val="974A85E6"/>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 w15:restartNumberingAfterBreak="0">
    <w:nsid w:val="065057AC"/>
    <w:multiLevelType w:val="hybridMultilevel"/>
    <w:tmpl w:val="F704072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FBC20FE"/>
    <w:multiLevelType w:val="hybridMultilevel"/>
    <w:tmpl w:val="D2F226B6"/>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5" w15:restartNumberingAfterBreak="0">
    <w:nsid w:val="268445E9"/>
    <w:multiLevelType w:val="hybridMultilevel"/>
    <w:tmpl w:val="A3E65196"/>
    <w:lvl w:ilvl="0" w:tplc="0C090003">
      <w:start w:val="1"/>
      <w:numFmt w:val="bullet"/>
      <w:lvlText w:val="o"/>
      <w:lvlJc w:val="left"/>
      <w:pPr>
        <w:ind w:left="578" w:hanging="360"/>
      </w:pPr>
      <w:rPr>
        <w:rFonts w:ascii="Courier New" w:hAnsi="Courier New" w:cs="Courier New"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6" w15:restartNumberingAfterBreak="0">
    <w:nsid w:val="2FC676AB"/>
    <w:multiLevelType w:val="hybridMultilevel"/>
    <w:tmpl w:val="AE440F26"/>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7" w15:restartNumberingAfterBreak="0">
    <w:nsid w:val="30A0277C"/>
    <w:multiLevelType w:val="hybridMultilevel"/>
    <w:tmpl w:val="D71AA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DC2E37"/>
    <w:multiLevelType w:val="hybridMultilevel"/>
    <w:tmpl w:val="40709C1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9" w15:restartNumberingAfterBreak="0">
    <w:nsid w:val="41286381"/>
    <w:multiLevelType w:val="hybridMultilevel"/>
    <w:tmpl w:val="1FDA5024"/>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0" w15:restartNumberingAfterBreak="0">
    <w:nsid w:val="44287A1B"/>
    <w:multiLevelType w:val="hybridMultilevel"/>
    <w:tmpl w:val="7CF68F8A"/>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1" w15:restartNumberingAfterBreak="0">
    <w:nsid w:val="516856F5"/>
    <w:multiLevelType w:val="hybridMultilevel"/>
    <w:tmpl w:val="93DE58E8"/>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2" w15:restartNumberingAfterBreak="0">
    <w:nsid w:val="51DC3DDD"/>
    <w:multiLevelType w:val="hybridMultilevel"/>
    <w:tmpl w:val="338E30B2"/>
    <w:lvl w:ilvl="0" w:tplc="0C090003">
      <w:start w:val="1"/>
      <w:numFmt w:val="bullet"/>
      <w:lvlText w:val="o"/>
      <w:lvlJc w:val="left"/>
      <w:pPr>
        <w:ind w:left="578" w:hanging="360"/>
      </w:pPr>
      <w:rPr>
        <w:rFonts w:ascii="Courier New" w:hAnsi="Courier New" w:cs="Courier New"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3"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E7641A"/>
    <w:multiLevelType w:val="hybridMultilevel"/>
    <w:tmpl w:val="29842262"/>
    <w:lvl w:ilvl="0" w:tplc="0C090003">
      <w:start w:val="1"/>
      <w:numFmt w:val="bullet"/>
      <w:lvlText w:val="o"/>
      <w:lvlJc w:val="left"/>
      <w:pPr>
        <w:ind w:left="578" w:hanging="360"/>
      </w:pPr>
      <w:rPr>
        <w:rFonts w:ascii="Courier New" w:hAnsi="Courier New" w:cs="Courier New"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5" w15:restartNumberingAfterBreak="0">
    <w:nsid w:val="58630EF0"/>
    <w:multiLevelType w:val="hybridMultilevel"/>
    <w:tmpl w:val="9E2ED934"/>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16" w15:restartNumberingAfterBreak="0">
    <w:nsid w:val="5959743E"/>
    <w:multiLevelType w:val="hybridMultilevel"/>
    <w:tmpl w:val="740EC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277C17"/>
    <w:multiLevelType w:val="hybridMultilevel"/>
    <w:tmpl w:val="BBF058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D0033D"/>
    <w:multiLevelType w:val="multilevel"/>
    <w:tmpl w:val="11FC632A"/>
    <w:lvl w:ilvl="0">
      <w:start w:val="1"/>
      <w:numFmt w:val="decimal"/>
      <w:pStyle w:val="Manualheading1"/>
      <w:lvlText w:val="%1."/>
      <w:lvlJc w:val="left"/>
      <w:pPr>
        <w:ind w:left="360" w:hanging="360"/>
      </w:pPr>
      <w:rPr>
        <w:b/>
        <w:bCs/>
        <w:i w:val="0"/>
        <w:iCs/>
        <w:sz w:val="28"/>
        <w:szCs w:val="28"/>
      </w:rPr>
    </w:lvl>
    <w:lvl w:ilvl="1">
      <w:start w:val="1"/>
      <w:numFmt w:val="decimal"/>
      <w:pStyle w:val="Manual2"/>
      <w:lvlText w:val="%1.%2."/>
      <w:lvlJc w:val="left"/>
      <w:pPr>
        <w:ind w:left="792" w:hanging="432"/>
      </w:pPr>
      <w:rPr>
        <w:color w:val="70AD47" w:themeColor="accent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9CF6DA2"/>
    <w:multiLevelType w:val="hybridMultilevel"/>
    <w:tmpl w:val="515CC00A"/>
    <w:lvl w:ilvl="0" w:tplc="0C090003">
      <w:start w:val="1"/>
      <w:numFmt w:val="bullet"/>
      <w:lvlText w:val="o"/>
      <w:lvlJc w:val="left"/>
      <w:pPr>
        <w:ind w:left="578" w:hanging="360"/>
      </w:pPr>
      <w:rPr>
        <w:rFonts w:ascii="Courier New" w:hAnsi="Courier New" w:cs="Courier New"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0" w15:restartNumberingAfterBreak="0">
    <w:nsid w:val="6F9D37E3"/>
    <w:multiLevelType w:val="hybridMultilevel"/>
    <w:tmpl w:val="CCD23748"/>
    <w:lvl w:ilvl="0" w:tplc="10BEC886">
      <w:start w:val="1"/>
      <w:numFmt w:val="bullet"/>
      <w:lvlText w:val=""/>
      <w:lvlJc w:val="left"/>
      <w:pPr>
        <w:ind w:left="294" w:hanging="360"/>
      </w:pPr>
      <w:rPr>
        <w:rFonts w:ascii="Symbol" w:hAnsi="Symbol" w:hint="default"/>
        <w:color w:val="002060"/>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1" w15:restartNumberingAfterBreak="0">
    <w:nsid w:val="752B54D3"/>
    <w:multiLevelType w:val="hybridMultilevel"/>
    <w:tmpl w:val="DE0E72F0"/>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16cid:durableId="880095457">
    <w:abstractNumId w:val="18"/>
  </w:num>
  <w:num w:numId="2" w16cid:durableId="601230349">
    <w:abstractNumId w:val="17"/>
  </w:num>
  <w:num w:numId="3" w16cid:durableId="1620379065">
    <w:abstractNumId w:val="0"/>
  </w:num>
  <w:num w:numId="4" w16cid:durableId="1331759746">
    <w:abstractNumId w:val="13"/>
  </w:num>
  <w:num w:numId="5" w16cid:durableId="1848133721">
    <w:abstractNumId w:val="3"/>
  </w:num>
  <w:num w:numId="6" w16cid:durableId="593980739">
    <w:abstractNumId w:val="10"/>
  </w:num>
  <w:num w:numId="7" w16cid:durableId="863444561">
    <w:abstractNumId w:val="4"/>
  </w:num>
  <w:num w:numId="8" w16cid:durableId="233857183">
    <w:abstractNumId w:val="6"/>
  </w:num>
  <w:num w:numId="9" w16cid:durableId="1846237541">
    <w:abstractNumId w:val="16"/>
  </w:num>
  <w:num w:numId="10" w16cid:durableId="1342514670">
    <w:abstractNumId w:val="2"/>
  </w:num>
  <w:num w:numId="11" w16cid:durableId="586228065">
    <w:abstractNumId w:val="7"/>
  </w:num>
  <w:num w:numId="12" w16cid:durableId="1700470338">
    <w:abstractNumId w:val="9"/>
  </w:num>
  <w:num w:numId="13" w16cid:durableId="2069062761">
    <w:abstractNumId w:val="11"/>
  </w:num>
  <w:num w:numId="14" w16cid:durableId="545802991">
    <w:abstractNumId w:val="8"/>
  </w:num>
  <w:num w:numId="15" w16cid:durableId="1869369815">
    <w:abstractNumId w:val="14"/>
  </w:num>
  <w:num w:numId="16" w16cid:durableId="73941637">
    <w:abstractNumId w:val="19"/>
  </w:num>
  <w:num w:numId="17" w16cid:durableId="1388725041">
    <w:abstractNumId w:val="5"/>
  </w:num>
  <w:num w:numId="18" w16cid:durableId="675233176">
    <w:abstractNumId w:val="12"/>
  </w:num>
  <w:num w:numId="19" w16cid:durableId="162092622">
    <w:abstractNumId w:val="15"/>
  </w:num>
  <w:num w:numId="20" w16cid:durableId="1533498799">
    <w:abstractNumId w:val="1"/>
  </w:num>
  <w:num w:numId="21" w16cid:durableId="1909534530">
    <w:abstractNumId w:val="21"/>
  </w:num>
  <w:num w:numId="22" w16cid:durableId="245042449">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258"/>
    <w:rsid w:val="00006D4E"/>
    <w:rsid w:val="0003338E"/>
    <w:rsid w:val="00033607"/>
    <w:rsid w:val="00036838"/>
    <w:rsid w:val="00052287"/>
    <w:rsid w:val="00054874"/>
    <w:rsid w:val="0005752A"/>
    <w:rsid w:val="00060774"/>
    <w:rsid w:val="00062688"/>
    <w:rsid w:val="00072F83"/>
    <w:rsid w:val="00074683"/>
    <w:rsid w:val="00075601"/>
    <w:rsid w:val="000844D0"/>
    <w:rsid w:val="000909F3"/>
    <w:rsid w:val="000A2072"/>
    <w:rsid w:val="000A3BC2"/>
    <w:rsid w:val="000A71AF"/>
    <w:rsid w:val="000B0715"/>
    <w:rsid w:val="000C6A79"/>
    <w:rsid w:val="000C721B"/>
    <w:rsid w:val="000D1DE2"/>
    <w:rsid w:val="000D39A8"/>
    <w:rsid w:val="000D410E"/>
    <w:rsid w:val="000F3ECD"/>
    <w:rsid w:val="0011125A"/>
    <w:rsid w:val="00127B97"/>
    <w:rsid w:val="00137E92"/>
    <w:rsid w:val="00141B0A"/>
    <w:rsid w:val="00142292"/>
    <w:rsid w:val="00153258"/>
    <w:rsid w:val="00164AFD"/>
    <w:rsid w:val="00181779"/>
    <w:rsid w:val="001853A7"/>
    <w:rsid w:val="0019704B"/>
    <w:rsid w:val="00197E2B"/>
    <w:rsid w:val="001B5255"/>
    <w:rsid w:val="001D0DBD"/>
    <w:rsid w:val="001D60FF"/>
    <w:rsid w:val="001D62F9"/>
    <w:rsid w:val="001D705D"/>
    <w:rsid w:val="001E5459"/>
    <w:rsid w:val="001E70BA"/>
    <w:rsid w:val="001F001F"/>
    <w:rsid w:val="001F05D0"/>
    <w:rsid w:val="001F3692"/>
    <w:rsid w:val="002167DA"/>
    <w:rsid w:val="00220A88"/>
    <w:rsid w:val="00230248"/>
    <w:rsid w:val="00233ECC"/>
    <w:rsid w:val="00235E9D"/>
    <w:rsid w:val="00240291"/>
    <w:rsid w:val="0024069B"/>
    <w:rsid w:val="002509CD"/>
    <w:rsid w:val="00266FB6"/>
    <w:rsid w:val="00285AFB"/>
    <w:rsid w:val="0029369F"/>
    <w:rsid w:val="0029734B"/>
    <w:rsid w:val="002A1B55"/>
    <w:rsid w:val="002B0CE9"/>
    <w:rsid w:val="002B5EE5"/>
    <w:rsid w:val="002C298B"/>
    <w:rsid w:val="002D1F3E"/>
    <w:rsid w:val="002E0921"/>
    <w:rsid w:val="002E4DAE"/>
    <w:rsid w:val="002F43D4"/>
    <w:rsid w:val="002F45A5"/>
    <w:rsid w:val="002F6C6D"/>
    <w:rsid w:val="00316EFD"/>
    <w:rsid w:val="0033692A"/>
    <w:rsid w:val="0034148F"/>
    <w:rsid w:val="0034267E"/>
    <w:rsid w:val="0034355D"/>
    <w:rsid w:val="00365190"/>
    <w:rsid w:val="0036585C"/>
    <w:rsid w:val="00370326"/>
    <w:rsid w:val="00374D66"/>
    <w:rsid w:val="0038405D"/>
    <w:rsid w:val="003911E9"/>
    <w:rsid w:val="003A0197"/>
    <w:rsid w:val="003B349D"/>
    <w:rsid w:val="003C07F3"/>
    <w:rsid w:val="003C2322"/>
    <w:rsid w:val="003C47B6"/>
    <w:rsid w:val="003C6321"/>
    <w:rsid w:val="003C7551"/>
    <w:rsid w:val="003E1147"/>
    <w:rsid w:val="00410577"/>
    <w:rsid w:val="004134A1"/>
    <w:rsid w:val="00415261"/>
    <w:rsid w:val="00440D00"/>
    <w:rsid w:val="0045051A"/>
    <w:rsid w:val="00451B06"/>
    <w:rsid w:val="0045796D"/>
    <w:rsid w:val="00460E33"/>
    <w:rsid w:val="0046416A"/>
    <w:rsid w:val="004652AE"/>
    <w:rsid w:val="004A1354"/>
    <w:rsid w:val="004A3C11"/>
    <w:rsid w:val="004C0274"/>
    <w:rsid w:val="004C04FD"/>
    <w:rsid w:val="004C0CC2"/>
    <w:rsid w:val="004C6AD6"/>
    <w:rsid w:val="004D5AB5"/>
    <w:rsid w:val="00501612"/>
    <w:rsid w:val="005037CC"/>
    <w:rsid w:val="005115C3"/>
    <w:rsid w:val="00516538"/>
    <w:rsid w:val="00516ACA"/>
    <w:rsid w:val="00524403"/>
    <w:rsid w:val="00531EC3"/>
    <w:rsid w:val="005333FF"/>
    <w:rsid w:val="005370F8"/>
    <w:rsid w:val="00540031"/>
    <w:rsid w:val="00545DF1"/>
    <w:rsid w:val="005512BE"/>
    <w:rsid w:val="0055161D"/>
    <w:rsid w:val="0055410A"/>
    <w:rsid w:val="00561451"/>
    <w:rsid w:val="00576457"/>
    <w:rsid w:val="005A0BCD"/>
    <w:rsid w:val="005A6C72"/>
    <w:rsid w:val="005C2ED7"/>
    <w:rsid w:val="005D2872"/>
    <w:rsid w:val="005E454E"/>
    <w:rsid w:val="005F668D"/>
    <w:rsid w:val="00601911"/>
    <w:rsid w:val="006156C0"/>
    <w:rsid w:val="00642589"/>
    <w:rsid w:val="006523D6"/>
    <w:rsid w:val="00660184"/>
    <w:rsid w:val="006640E1"/>
    <w:rsid w:val="00664213"/>
    <w:rsid w:val="006854BE"/>
    <w:rsid w:val="006B02CB"/>
    <w:rsid w:val="006B28FD"/>
    <w:rsid w:val="006C2457"/>
    <w:rsid w:val="006E5601"/>
    <w:rsid w:val="006E7D37"/>
    <w:rsid w:val="006F40E1"/>
    <w:rsid w:val="00704627"/>
    <w:rsid w:val="00711829"/>
    <w:rsid w:val="007449F5"/>
    <w:rsid w:val="00746271"/>
    <w:rsid w:val="00747734"/>
    <w:rsid w:val="00750209"/>
    <w:rsid w:val="0075123B"/>
    <w:rsid w:val="00760C2E"/>
    <w:rsid w:val="00764499"/>
    <w:rsid w:val="00772A22"/>
    <w:rsid w:val="00773037"/>
    <w:rsid w:val="00776C00"/>
    <w:rsid w:val="00786CF1"/>
    <w:rsid w:val="0078712C"/>
    <w:rsid w:val="00791620"/>
    <w:rsid w:val="00793499"/>
    <w:rsid w:val="007A4A52"/>
    <w:rsid w:val="007C014B"/>
    <w:rsid w:val="007D346F"/>
    <w:rsid w:val="007D59B7"/>
    <w:rsid w:val="007E0F3A"/>
    <w:rsid w:val="007F05E2"/>
    <w:rsid w:val="007F1D10"/>
    <w:rsid w:val="007F3C61"/>
    <w:rsid w:val="007F6404"/>
    <w:rsid w:val="00811D9B"/>
    <w:rsid w:val="00813E52"/>
    <w:rsid w:val="00823437"/>
    <w:rsid w:val="00823548"/>
    <w:rsid w:val="00824B57"/>
    <w:rsid w:val="00827DB3"/>
    <w:rsid w:val="00841279"/>
    <w:rsid w:val="00845006"/>
    <w:rsid w:val="008621A3"/>
    <w:rsid w:val="008676CF"/>
    <w:rsid w:val="00894EF8"/>
    <w:rsid w:val="008A763D"/>
    <w:rsid w:val="008B305F"/>
    <w:rsid w:val="008B567F"/>
    <w:rsid w:val="008C0C8D"/>
    <w:rsid w:val="008C43D9"/>
    <w:rsid w:val="008C6437"/>
    <w:rsid w:val="008D5132"/>
    <w:rsid w:val="008E2984"/>
    <w:rsid w:val="008F3E44"/>
    <w:rsid w:val="00901763"/>
    <w:rsid w:val="009174B2"/>
    <w:rsid w:val="009239A3"/>
    <w:rsid w:val="009239C2"/>
    <w:rsid w:val="00931D57"/>
    <w:rsid w:val="00940ADC"/>
    <w:rsid w:val="00955AE6"/>
    <w:rsid w:val="00957E71"/>
    <w:rsid w:val="00970617"/>
    <w:rsid w:val="009712EE"/>
    <w:rsid w:val="00974A48"/>
    <w:rsid w:val="009815ED"/>
    <w:rsid w:val="00993FEF"/>
    <w:rsid w:val="009A3190"/>
    <w:rsid w:val="009A3E7D"/>
    <w:rsid w:val="009A7608"/>
    <w:rsid w:val="009B1C57"/>
    <w:rsid w:val="009D409F"/>
    <w:rsid w:val="009E79A1"/>
    <w:rsid w:val="009F149F"/>
    <w:rsid w:val="009F1D7B"/>
    <w:rsid w:val="009F7832"/>
    <w:rsid w:val="00A1767D"/>
    <w:rsid w:val="00A26F16"/>
    <w:rsid w:val="00A36EE6"/>
    <w:rsid w:val="00A46D90"/>
    <w:rsid w:val="00A53A6B"/>
    <w:rsid w:val="00A61B3B"/>
    <w:rsid w:val="00A61EB3"/>
    <w:rsid w:val="00A6376C"/>
    <w:rsid w:val="00A71C76"/>
    <w:rsid w:val="00A81159"/>
    <w:rsid w:val="00A84EE6"/>
    <w:rsid w:val="00AA1EF2"/>
    <w:rsid w:val="00AA4B42"/>
    <w:rsid w:val="00AC13AF"/>
    <w:rsid w:val="00AC5BA2"/>
    <w:rsid w:val="00AE2E15"/>
    <w:rsid w:val="00B0159B"/>
    <w:rsid w:val="00B11255"/>
    <w:rsid w:val="00B2156C"/>
    <w:rsid w:val="00B26CAA"/>
    <w:rsid w:val="00B321BF"/>
    <w:rsid w:val="00B3466C"/>
    <w:rsid w:val="00B650EE"/>
    <w:rsid w:val="00B74CBE"/>
    <w:rsid w:val="00B816E6"/>
    <w:rsid w:val="00B94DB0"/>
    <w:rsid w:val="00B966D7"/>
    <w:rsid w:val="00B9790D"/>
    <w:rsid w:val="00BA22A9"/>
    <w:rsid w:val="00BA2D65"/>
    <w:rsid w:val="00BA4EA9"/>
    <w:rsid w:val="00BA5B2D"/>
    <w:rsid w:val="00BA6DC3"/>
    <w:rsid w:val="00BB2989"/>
    <w:rsid w:val="00BD0369"/>
    <w:rsid w:val="00BD3ABA"/>
    <w:rsid w:val="00BD5525"/>
    <w:rsid w:val="00BF01DB"/>
    <w:rsid w:val="00C23279"/>
    <w:rsid w:val="00C365C9"/>
    <w:rsid w:val="00C40475"/>
    <w:rsid w:val="00C442AB"/>
    <w:rsid w:val="00C46C29"/>
    <w:rsid w:val="00C46FB3"/>
    <w:rsid w:val="00C54304"/>
    <w:rsid w:val="00C66E95"/>
    <w:rsid w:val="00C97FE3"/>
    <w:rsid w:val="00CA35E4"/>
    <w:rsid w:val="00CB09FA"/>
    <w:rsid w:val="00CB49C8"/>
    <w:rsid w:val="00CC3D98"/>
    <w:rsid w:val="00CC7B05"/>
    <w:rsid w:val="00CD5036"/>
    <w:rsid w:val="00CD55F0"/>
    <w:rsid w:val="00CD6D62"/>
    <w:rsid w:val="00D020E0"/>
    <w:rsid w:val="00D103CC"/>
    <w:rsid w:val="00D11FD9"/>
    <w:rsid w:val="00D160B4"/>
    <w:rsid w:val="00D307C3"/>
    <w:rsid w:val="00D406EF"/>
    <w:rsid w:val="00D45C43"/>
    <w:rsid w:val="00D665FC"/>
    <w:rsid w:val="00D70DDD"/>
    <w:rsid w:val="00D746B2"/>
    <w:rsid w:val="00D7561B"/>
    <w:rsid w:val="00D8080C"/>
    <w:rsid w:val="00D83E8F"/>
    <w:rsid w:val="00D96E44"/>
    <w:rsid w:val="00DA40EA"/>
    <w:rsid w:val="00DB2A4C"/>
    <w:rsid w:val="00DD3EC6"/>
    <w:rsid w:val="00DE4086"/>
    <w:rsid w:val="00DE76E9"/>
    <w:rsid w:val="00DE7A79"/>
    <w:rsid w:val="00DF425C"/>
    <w:rsid w:val="00E01513"/>
    <w:rsid w:val="00E02FB3"/>
    <w:rsid w:val="00E207F1"/>
    <w:rsid w:val="00E2244D"/>
    <w:rsid w:val="00E34BBC"/>
    <w:rsid w:val="00E43B45"/>
    <w:rsid w:val="00E50714"/>
    <w:rsid w:val="00E507C7"/>
    <w:rsid w:val="00E6473B"/>
    <w:rsid w:val="00E7454C"/>
    <w:rsid w:val="00E763B2"/>
    <w:rsid w:val="00E813ED"/>
    <w:rsid w:val="00E82E00"/>
    <w:rsid w:val="00EB3C46"/>
    <w:rsid w:val="00EC0771"/>
    <w:rsid w:val="00ED5D9F"/>
    <w:rsid w:val="00EE0EE2"/>
    <w:rsid w:val="00EF2B68"/>
    <w:rsid w:val="00EF5E5E"/>
    <w:rsid w:val="00EF6767"/>
    <w:rsid w:val="00F061EE"/>
    <w:rsid w:val="00F12706"/>
    <w:rsid w:val="00F14E4E"/>
    <w:rsid w:val="00F14FAB"/>
    <w:rsid w:val="00F336C4"/>
    <w:rsid w:val="00F36A07"/>
    <w:rsid w:val="00F42EA1"/>
    <w:rsid w:val="00F43D37"/>
    <w:rsid w:val="00F4515C"/>
    <w:rsid w:val="00F45BD2"/>
    <w:rsid w:val="00F60295"/>
    <w:rsid w:val="00F63237"/>
    <w:rsid w:val="00F66325"/>
    <w:rsid w:val="00F67B41"/>
    <w:rsid w:val="00F83DBE"/>
    <w:rsid w:val="00F914E8"/>
    <w:rsid w:val="00FA6DFF"/>
    <w:rsid w:val="00FB440A"/>
    <w:rsid w:val="00FB59B9"/>
    <w:rsid w:val="00FC0908"/>
    <w:rsid w:val="00FC2B5A"/>
    <w:rsid w:val="00FD2967"/>
    <w:rsid w:val="00FE11D8"/>
    <w:rsid w:val="00FE1696"/>
    <w:rsid w:val="00FE72BC"/>
    <w:rsid w:val="00FF14D0"/>
    <w:rsid w:val="00FF2ED9"/>
    <w:rsid w:val="00FF7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219A5D"/>
  <w14:defaultImageDpi w14:val="300"/>
  <w15:docId w15:val="{8CC2BBEE-7F6E-4C36-90DC-349B6E9C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006"/>
  </w:style>
  <w:style w:type="paragraph" w:styleId="Heading1">
    <w:name w:val="heading 1"/>
    <w:basedOn w:val="Normal"/>
    <w:next w:val="Normal"/>
    <w:link w:val="Heading1Char"/>
    <w:uiPriority w:val="9"/>
    <w:qFormat/>
    <w:rsid w:val="00845006"/>
    <w:pPr>
      <w:keepNext/>
      <w:keepLines/>
      <w:numPr>
        <w:numId w:val="5"/>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845006"/>
    <w:pPr>
      <w:keepNext/>
      <w:keepLines/>
      <w:numPr>
        <w:ilvl w:val="1"/>
        <w:numId w:val="5"/>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845006"/>
    <w:pPr>
      <w:keepNext/>
      <w:keepLines/>
      <w:numPr>
        <w:ilvl w:val="2"/>
        <w:numId w:val="5"/>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845006"/>
    <w:pPr>
      <w:keepNext/>
      <w:keepLines/>
      <w:numPr>
        <w:ilvl w:val="3"/>
        <w:numId w:val="5"/>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845006"/>
    <w:pPr>
      <w:keepNext/>
      <w:keepLines/>
      <w:numPr>
        <w:ilvl w:val="4"/>
        <w:numId w:val="5"/>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845006"/>
    <w:pPr>
      <w:keepNext/>
      <w:keepLines/>
      <w:numPr>
        <w:ilvl w:val="5"/>
        <w:numId w:val="5"/>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845006"/>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5006"/>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45006"/>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5006"/>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845006"/>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84500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845006"/>
    <w:rPr>
      <w:rFonts w:asciiTheme="majorHAnsi" w:eastAsiaTheme="majorEastAsia" w:hAnsiTheme="majorHAnsi" w:cstheme="majorBidi"/>
      <w:color w:val="323E4F" w:themeColor="text2" w:themeShade="BF"/>
    </w:rPr>
  </w:style>
  <w:style w:type="character" w:customStyle="1" w:styleId="Heading1Char">
    <w:name w:val="Heading 1 Char"/>
    <w:basedOn w:val="DefaultParagraphFont"/>
    <w:link w:val="Heading1"/>
    <w:uiPriority w:val="9"/>
    <w:rsid w:val="00845006"/>
    <w:rPr>
      <w:rFonts w:asciiTheme="majorHAnsi" w:eastAsiaTheme="majorEastAsia" w:hAnsiTheme="majorHAnsi" w:cstheme="majorBidi"/>
      <w:b/>
      <w:bCs/>
      <w:smallCaps/>
      <w:color w:val="000000" w:themeColor="text1"/>
      <w:sz w:val="36"/>
      <w:szCs w:val="36"/>
    </w:rPr>
  </w:style>
  <w:style w:type="paragraph" w:styleId="Title">
    <w:name w:val="Title"/>
    <w:basedOn w:val="Normal"/>
    <w:next w:val="Normal"/>
    <w:link w:val="TitleChar"/>
    <w:uiPriority w:val="10"/>
    <w:qFormat/>
    <w:rsid w:val="0084500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845006"/>
    <w:rPr>
      <w:rFonts w:asciiTheme="majorHAnsi" w:eastAsiaTheme="majorEastAsia" w:hAnsiTheme="majorHAnsi" w:cstheme="majorBidi"/>
      <w:color w:val="000000" w:themeColor="text1"/>
      <w:sz w:val="56"/>
      <w:szCs w:val="56"/>
    </w:rPr>
  </w:style>
  <w:style w:type="character" w:customStyle="1" w:styleId="Heading6Char">
    <w:name w:val="Heading 6 Char"/>
    <w:basedOn w:val="DefaultParagraphFont"/>
    <w:link w:val="Heading6"/>
    <w:uiPriority w:val="9"/>
    <w:semiHidden/>
    <w:rsid w:val="0084500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84500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4500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45006"/>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845006"/>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845006"/>
    <w:rPr>
      <w:color w:val="5A5A5A" w:themeColor="text1" w:themeTint="A5"/>
      <w:spacing w:val="10"/>
    </w:rPr>
  </w:style>
  <w:style w:type="paragraph" w:styleId="Footer">
    <w:name w:val="footer"/>
    <w:basedOn w:val="Normal"/>
    <w:link w:val="FooterChar"/>
    <w:uiPriority w:val="99"/>
    <w:unhideWhenUsed/>
    <w:rsid w:val="00D406EF"/>
    <w:pPr>
      <w:tabs>
        <w:tab w:val="center" w:pos="4320"/>
        <w:tab w:val="right" w:pos="8640"/>
      </w:tabs>
      <w:spacing w:after="0" w:line="240" w:lineRule="auto"/>
    </w:pPr>
  </w:style>
  <w:style w:type="character" w:customStyle="1" w:styleId="FooterChar">
    <w:name w:val="Footer Char"/>
    <w:basedOn w:val="DefaultParagraphFont"/>
    <w:link w:val="Footer"/>
    <w:uiPriority w:val="99"/>
    <w:rsid w:val="00D406EF"/>
    <w:rPr>
      <w:rFonts w:eastAsiaTheme="minorHAnsi"/>
      <w:sz w:val="22"/>
      <w:szCs w:val="22"/>
      <w:lang w:val="en-AU"/>
    </w:rPr>
  </w:style>
  <w:style w:type="character" w:styleId="PageNumber">
    <w:name w:val="page number"/>
    <w:basedOn w:val="DefaultParagraphFont"/>
    <w:uiPriority w:val="99"/>
    <w:semiHidden/>
    <w:unhideWhenUsed/>
    <w:rsid w:val="00D406EF"/>
  </w:style>
  <w:style w:type="paragraph" w:styleId="TOC1">
    <w:name w:val="toc 1"/>
    <w:basedOn w:val="Normal"/>
    <w:next w:val="Normal"/>
    <w:autoRedefine/>
    <w:uiPriority w:val="39"/>
    <w:unhideWhenUsed/>
    <w:rsid w:val="00D83E8F"/>
    <w:pPr>
      <w:spacing w:before="120" w:after="0"/>
    </w:pPr>
    <w:rPr>
      <w:rFonts w:asciiTheme="majorHAnsi" w:hAnsiTheme="majorHAnsi"/>
      <w:b/>
      <w:color w:val="548DD4"/>
      <w:sz w:val="24"/>
      <w:szCs w:val="24"/>
    </w:rPr>
  </w:style>
  <w:style w:type="paragraph" w:styleId="TOC2">
    <w:name w:val="toc 2"/>
    <w:basedOn w:val="Normal"/>
    <w:next w:val="Normal"/>
    <w:autoRedefine/>
    <w:uiPriority w:val="39"/>
    <w:unhideWhenUsed/>
    <w:rsid w:val="000F3ECD"/>
    <w:pPr>
      <w:tabs>
        <w:tab w:val="left" w:pos="574"/>
        <w:tab w:val="right" w:leader="dot" w:pos="8290"/>
      </w:tabs>
      <w:spacing w:after="0"/>
      <w:ind w:left="426"/>
    </w:pPr>
  </w:style>
  <w:style w:type="paragraph" w:styleId="TOC3">
    <w:name w:val="toc 3"/>
    <w:basedOn w:val="Normal"/>
    <w:next w:val="Normal"/>
    <w:autoRedefine/>
    <w:uiPriority w:val="39"/>
    <w:unhideWhenUsed/>
    <w:rsid w:val="00D83E8F"/>
    <w:pPr>
      <w:spacing w:after="0"/>
      <w:ind w:left="220"/>
    </w:pPr>
    <w:rPr>
      <w:i/>
    </w:rPr>
  </w:style>
  <w:style w:type="paragraph" w:styleId="TOC4">
    <w:name w:val="toc 4"/>
    <w:basedOn w:val="Normal"/>
    <w:next w:val="Normal"/>
    <w:autoRedefine/>
    <w:uiPriority w:val="39"/>
    <w:unhideWhenUsed/>
    <w:rsid w:val="00D83E8F"/>
    <w:pPr>
      <w:pBdr>
        <w:between w:val="double" w:sz="6" w:space="0" w:color="auto"/>
      </w:pBdr>
      <w:spacing w:after="0"/>
      <w:ind w:left="440"/>
    </w:pPr>
    <w:rPr>
      <w:sz w:val="20"/>
      <w:szCs w:val="20"/>
    </w:rPr>
  </w:style>
  <w:style w:type="paragraph" w:styleId="TOC5">
    <w:name w:val="toc 5"/>
    <w:basedOn w:val="Normal"/>
    <w:next w:val="Normal"/>
    <w:autoRedefine/>
    <w:uiPriority w:val="39"/>
    <w:unhideWhenUsed/>
    <w:rsid w:val="00D83E8F"/>
    <w:pPr>
      <w:pBdr>
        <w:between w:val="double" w:sz="6" w:space="0" w:color="auto"/>
      </w:pBdr>
      <w:spacing w:after="0"/>
      <w:ind w:left="660"/>
    </w:pPr>
    <w:rPr>
      <w:sz w:val="20"/>
      <w:szCs w:val="20"/>
    </w:rPr>
  </w:style>
  <w:style w:type="paragraph" w:styleId="TOC6">
    <w:name w:val="toc 6"/>
    <w:basedOn w:val="Normal"/>
    <w:next w:val="Normal"/>
    <w:autoRedefine/>
    <w:uiPriority w:val="39"/>
    <w:unhideWhenUsed/>
    <w:rsid w:val="00D83E8F"/>
    <w:pPr>
      <w:pBdr>
        <w:between w:val="double" w:sz="6" w:space="0" w:color="auto"/>
      </w:pBdr>
      <w:spacing w:after="0"/>
      <w:ind w:left="880"/>
    </w:pPr>
    <w:rPr>
      <w:sz w:val="20"/>
      <w:szCs w:val="20"/>
    </w:rPr>
  </w:style>
  <w:style w:type="paragraph" w:styleId="TOC7">
    <w:name w:val="toc 7"/>
    <w:basedOn w:val="Normal"/>
    <w:next w:val="Normal"/>
    <w:autoRedefine/>
    <w:uiPriority w:val="39"/>
    <w:unhideWhenUsed/>
    <w:rsid w:val="00D83E8F"/>
    <w:pPr>
      <w:pBdr>
        <w:between w:val="double" w:sz="6" w:space="0" w:color="auto"/>
      </w:pBdr>
      <w:spacing w:after="0"/>
      <w:ind w:left="1100"/>
    </w:pPr>
    <w:rPr>
      <w:sz w:val="20"/>
      <w:szCs w:val="20"/>
    </w:rPr>
  </w:style>
  <w:style w:type="paragraph" w:styleId="TOC8">
    <w:name w:val="toc 8"/>
    <w:basedOn w:val="Normal"/>
    <w:next w:val="Normal"/>
    <w:autoRedefine/>
    <w:uiPriority w:val="39"/>
    <w:unhideWhenUsed/>
    <w:rsid w:val="00D83E8F"/>
    <w:pPr>
      <w:pBdr>
        <w:between w:val="double" w:sz="6" w:space="0" w:color="auto"/>
      </w:pBdr>
      <w:spacing w:after="0"/>
      <w:ind w:left="1320"/>
    </w:pPr>
    <w:rPr>
      <w:sz w:val="20"/>
      <w:szCs w:val="20"/>
    </w:rPr>
  </w:style>
  <w:style w:type="paragraph" w:styleId="TOC9">
    <w:name w:val="toc 9"/>
    <w:basedOn w:val="Normal"/>
    <w:next w:val="Normal"/>
    <w:autoRedefine/>
    <w:uiPriority w:val="39"/>
    <w:unhideWhenUsed/>
    <w:rsid w:val="00D83E8F"/>
    <w:pPr>
      <w:pBdr>
        <w:between w:val="double" w:sz="6" w:space="0" w:color="auto"/>
      </w:pBdr>
      <w:spacing w:after="0"/>
      <w:ind w:left="1540"/>
    </w:pPr>
    <w:rPr>
      <w:sz w:val="20"/>
      <w:szCs w:val="20"/>
    </w:rPr>
  </w:style>
  <w:style w:type="paragraph" w:styleId="ListParagraph">
    <w:name w:val="List Paragraph"/>
    <w:basedOn w:val="Normal"/>
    <w:uiPriority w:val="34"/>
    <w:qFormat/>
    <w:rsid w:val="00006D4E"/>
    <w:pPr>
      <w:ind w:left="720"/>
      <w:contextualSpacing/>
    </w:pPr>
  </w:style>
  <w:style w:type="paragraph" w:customStyle="1" w:styleId="Default">
    <w:name w:val="Default"/>
    <w:rsid w:val="004C0274"/>
    <w:pPr>
      <w:widowControl w:val="0"/>
      <w:autoSpaceDE w:val="0"/>
      <w:autoSpaceDN w:val="0"/>
      <w:adjustRightInd w:val="0"/>
    </w:pPr>
    <w:rPr>
      <w:rFonts w:ascii="Franklin Gothic Book" w:hAnsi="Franklin Gothic Book" w:cs="Franklin Gothic Book"/>
      <w:color w:val="000000"/>
    </w:rPr>
  </w:style>
  <w:style w:type="character" w:styleId="FootnoteReference">
    <w:name w:val="footnote reference"/>
    <w:basedOn w:val="DefaultParagraphFont"/>
    <w:unhideWhenUsed/>
    <w:rsid w:val="009712EE"/>
    <w:rPr>
      <w:vertAlign w:val="superscript"/>
    </w:rPr>
  </w:style>
  <w:style w:type="paragraph" w:styleId="FootnoteText">
    <w:name w:val="footnote text"/>
    <w:basedOn w:val="Normal"/>
    <w:link w:val="FootnoteTextChar"/>
    <w:unhideWhenUsed/>
    <w:rsid w:val="009712EE"/>
    <w:pPr>
      <w:spacing w:before="120" w:after="200" w:line="240" w:lineRule="auto"/>
      <w:ind w:left="40" w:hanging="360"/>
    </w:pPr>
    <w:rPr>
      <w:rFonts w:ascii="Calibri" w:eastAsia="Calibri" w:hAnsi="Calibri" w:cs="Calibri"/>
      <w:color w:val="000000"/>
      <w:sz w:val="20"/>
      <w:szCs w:val="20"/>
      <w:lang w:eastAsia="en-AU"/>
    </w:rPr>
  </w:style>
  <w:style w:type="character" w:customStyle="1" w:styleId="FootnoteTextChar">
    <w:name w:val="Footnote Text Char"/>
    <w:basedOn w:val="DefaultParagraphFont"/>
    <w:link w:val="FootnoteText"/>
    <w:rsid w:val="009712EE"/>
    <w:rPr>
      <w:rFonts w:ascii="Calibri" w:eastAsia="Calibri" w:hAnsi="Calibri" w:cs="Calibri"/>
      <w:color w:val="000000"/>
      <w:sz w:val="20"/>
      <w:szCs w:val="20"/>
      <w:lang w:val="en-AU" w:eastAsia="en-AU"/>
    </w:rPr>
  </w:style>
  <w:style w:type="character" w:styleId="EndnoteReference">
    <w:name w:val="endnote reference"/>
    <w:basedOn w:val="DefaultParagraphFont"/>
    <w:unhideWhenUsed/>
    <w:rsid w:val="009712EE"/>
    <w:rPr>
      <w:vertAlign w:val="superscript"/>
    </w:rPr>
  </w:style>
  <w:style w:type="paragraph" w:styleId="EndnoteText">
    <w:name w:val="endnote text"/>
    <w:basedOn w:val="Normal"/>
    <w:link w:val="EndnoteTextChar"/>
    <w:unhideWhenUsed/>
    <w:rsid w:val="009712EE"/>
    <w:pPr>
      <w:spacing w:before="120" w:after="200" w:line="240" w:lineRule="auto"/>
      <w:ind w:left="40" w:hanging="360"/>
    </w:pPr>
    <w:rPr>
      <w:rFonts w:ascii="Calibri" w:eastAsia="Calibri" w:hAnsi="Calibri" w:cs="Calibri"/>
      <w:color w:val="000000"/>
      <w:sz w:val="20"/>
      <w:szCs w:val="20"/>
      <w:lang w:eastAsia="en-AU"/>
    </w:rPr>
  </w:style>
  <w:style w:type="character" w:customStyle="1" w:styleId="EndnoteTextChar">
    <w:name w:val="Endnote Text Char"/>
    <w:basedOn w:val="DefaultParagraphFont"/>
    <w:link w:val="EndnoteText"/>
    <w:rsid w:val="009712EE"/>
    <w:rPr>
      <w:rFonts w:ascii="Calibri" w:eastAsia="Calibri" w:hAnsi="Calibri" w:cs="Calibri"/>
      <w:color w:val="000000"/>
      <w:sz w:val="20"/>
      <w:szCs w:val="20"/>
      <w:lang w:val="en-AU" w:eastAsia="en-AU"/>
    </w:rPr>
  </w:style>
  <w:style w:type="character" w:styleId="IntenseReference">
    <w:name w:val="Intense Reference"/>
    <w:basedOn w:val="DefaultParagraphFont"/>
    <w:uiPriority w:val="32"/>
    <w:qFormat/>
    <w:rsid w:val="00845006"/>
    <w:rPr>
      <w:b/>
      <w:bCs/>
      <w:smallCaps/>
      <w:u w:val="single"/>
    </w:rPr>
  </w:style>
  <w:style w:type="paragraph" w:customStyle="1" w:styleId="DHHSbody">
    <w:name w:val="DHHS body"/>
    <w:link w:val="DHHSbodyChar"/>
    <w:rsid w:val="00E34BBC"/>
    <w:pPr>
      <w:spacing w:after="120" w:line="270" w:lineRule="atLeast"/>
    </w:pPr>
    <w:rPr>
      <w:rFonts w:ascii="Arial" w:eastAsia="Times" w:hAnsi="Arial" w:cs="Times New Roman"/>
      <w:sz w:val="20"/>
      <w:szCs w:val="20"/>
      <w:lang w:val="en-AU"/>
    </w:rPr>
  </w:style>
  <w:style w:type="character" w:customStyle="1" w:styleId="DHHSbodyChar">
    <w:name w:val="DHHS body Char"/>
    <w:link w:val="DHHSbody"/>
    <w:locked/>
    <w:rsid w:val="00E34BBC"/>
    <w:rPr>
      <w:rFonts w:ascii="Arial" w:eastAsia="Times" w:hAnsi="Arial" w:cs="Times New Roman"/>
      <w:sz w:val="20"/>
      <w:szCs w:val="20"/>
      <w:lang w:val="en-AU"/>
    </w:rPr>
  </w:style>
  <w:style w:type="paragraph" w:customStyle="1" w:styleId="DHHSbullet1">
    <w:name w:val="DHHS bullet 1"/>
    <w:basedOn w:val="DHHSbody"/>
    <w:rsid w:val="00955AE6"/>
    <w:pPr>
      <w:numPr>
        <w:numId w:val="4"/>
      </w:numPr>
      <w:tabs>
        <w:tab w:val="num" w:pos="360"/>
      </w:tabs>
      <w:spacing w:after="40"/>
      <w:ind w:left="0" w:firstLine="0"/>
    </w:pPr>
  </w:style>
  <w:style w:type="paragraph" w:customStyle="1" w:styleId="DHHSbullet2">
    <w:name w:val="DHHS bullet 2"/>
    <w:basedOn w:val="DHHSbody"/>
    <w:rsid w:val="00955AE6"/>
    <w:pPr>
      <w:numPr>
        <w:ilvl w:val="2"/>
        <w:numId w:val="4"/>
      </w:numPr>
      <w:tabs>
        <w:tab w:val="num" w:pos="360"/>
      </w:tabs>
      <w:spacing w:after="40"/>
      <w:ind w:left="0" w:firstLine="0"/>
    </w:pPr>
  </w:style>
  <w:style w:type="paragraph" w:customStyle="1" w:styleId="DHHStablebullet">
    <w:name w:val="DHHS table bullet"/>
    <w:basedOn w:val="Normal"/>
    <w:rsid w:val="00955AE6"/>
    <w:pPr>
      <w:numPr>
        <w:ilvl w:val="6"/>
        <w:numId w:val="4"/>
      </w:numPr>
      <w:spacing w:before="80" w:after="60" w:line="240" w:lineRule="auto"/>
    </w:pPr>
    <w:rPr>
      <w:rFonts w:ascii="Arial" w:eastAsia="Times New Roman" w:hAnsi="Arial" w:cs="Times New Roman"/>
      <w:sz w:val="20"/>
      <w:szCs w:val="20"/>
    </w:rPr>
  </w:style>
  <w:style w:type="paragraph" w:customStyle="1" w:styleId="DHHSbulletindent">
    <w:name w:val="DHHS bullet indent"/>
    <w:basedOn w:val="DHHSbody"/>
    <w:rsid w:val="00955AE6"/>
    <w:pPr>
      <w:numPr>
        <w:ilvl w:val="4"/>
        <w:numId w:val="4"/>
      </w:numPr>
      <w:tabs>
        <w:tab w:val="num" w:pos="360"/>
      </w:tabs>
      <w:spacing w:after="40"/>
      <w:ind w:left="0" w:firstLine="0"/>
    </w:pPr>
  </w:style>
  <w:style w:type="paragraph" w:customStyle="1" w:styleId="DHHSbullet1lastline">
    <w:name w:val="DHHS bullet 1 last line"/>
    <w:basedOn w:val="DHHSbullet1"/>
    <w:rsid w:val="00955AE6"/>
    <w:pPr>
      <w:numPr>
        <w:ilvl w:val="1"/>
      </w:numPr>
      <w:tabs>
        <w:tab w:val="num" w:pos="360"/>
      </w:tabs>
      <w:spacing w:after="120"/>
    </w:pPr>
  </w:style>
  <w:style w:type="paragraph" w:customStyle="1" w:styleId="DHHSbullet2lastline">
    <w:name w:val="DHHS bullet 2 last line"/>
    <w:basedOn w:val="DHHSbullet2"/>
    <w:rsid w:val="00955AE6"/>
    <w:pPr>
      <w:numPr>
        <w:ilvl w:val="3"/>
      </w:numPr>
      <w:tabs>
        <w:tab w:val="num" w:pos="360"/>
      </w:tabs>
      <w:spacing w:after="120"/>
    </w:pPr>
  </w:style>
  <w:style w:type="numbering" w:customStyle="1" w:styleId="ZZBullets">
    <w:name w:val="ZZ Bullets"/>
    <w:rsid w:val="00955AE6"/>
    <w:pPr>
      <w:numPr>
        <w:numId w:val="4"/>
      </w:numPr>
    </w:pPr>
  </w:style>
  <w:style w:type="paragraph" w:customStyle="1" w:styleId="DHHSbulletindentlastline">
    <w:name w:val="DHHS bullet indent last line"/>
    <w:basedOn w:val="DHHSbody"/>
    <w:rsid w:val="00955AE6"/>
    <w:pPr>
      <w:numPr>
        <w:ilvl w:val="5"/>
        <w:numId w:val="4"/>
      </w:numPr>
      <w:tabs>
        <w:tab w:val="num" w:pos="360"/>
      </w:tabs>
      <w:ind w:left="0" w:firstLine="0"/>
    </w:pPr>
  </w:style>
  <w:style w:type="paragraph" w:styleId="TOCHeading">
    <w:name w:val="TOC Heading"/>
    <w:basedOn w:val="Heading1"/>
    <w:next w:val="Normal"/>
    <w:uiPriority w:val="39"/>
    <w:unhideWhenUsed/>
    <w:qFormat/>
    <w:rsid w:val="00845006"/>
    <w:pPr>
      <w:outlineLvl w:val="9"/>
    </w:pPr>
  </w:style>
  <w:style w:type="character" w:styleId="Hyperlink">
    <w:name w:val="Hyperlink"/>
    <w:basedOn w:val="DefaultParagraphFont"/>
    <w:uiPriority w:val="99"/>
    <w:unhideWhenUsed/>
    <w:rsid w:val="00F336C4"/>
    <w:rPr>
      <w:color w:val="0563C1" w:themeColor="hyperlink"/>
      <w:u w:val="single"/>
    </w:rPr>
  </w:style>
  <w:style w:type="paragraph" w:styleId="Caption">
    <w:name w:val="caption"/>
    <w:basedOn w:val="Normal"/>
    <w:next w:val="Normal"/>
    <w:uiPriority w:val="35"/>
    <w:semiHidden/>
    <w:unhideWhenUsed/>
    <w:qFormat/>
    <w:rsid w:val="00845006"/>
    <w:pPr>
      <w:spacing w:after="200" w:line="240" w:lineRule="auto"/>
    </w:pPr>
    <w:rPr>
      <w:i/>
      <w:iCs/>
      <w:color w:val="44546A" w:themeColor="text2"/>
      <w:sz w:val="18"/>
      <w:szCs w:val="18"/>
    </w:rPr>
  </w:style>
  <w:style w:type="character" w:styleId="Strong">
    <w:name w:val="Strong"/>
    <w:basedOn w:val="DefaultParagraphFont"/>
    <w:uiPriority w:val="22"/>
    <w:qFormat/>
    <w:rsid w:val="00845006"/>
    <w:rPr>
      <w:b/>
      <w:bCs/>
      <w:color w:val="000000" w:themeColor="text1"/>
    </w:rPr>
  </w:style>
  <w:style w:type="character" w:styleId="Emphasis">
    <w:name w:val="Emphasis"/>
    <w:basedOn w:val="DefaultParagraphFont"/>
    <w:uiPriority w:val="20"/>
    <w:qFormat/>
    <w:rsid w:val="00845006"/>
    <w:rPr>
      <w:i/>
      <w:iCs/>
      <w:color w:val="auto"/>
    </w:rPr>
  </w:style>
  <w:style w:type="paragraph" w:styleId="NoSpacing">
    <w:name w:val="No Spacing"/>
    <w:uiPriority w:val="1"/>
    <w:qFormat/>
    <w:rsid w:val="00845006"/>
    <w:pPr>
      <w:spacing w:after="0" w:line="240" w:lineRule="auto"/>
    </w:pPr>
  </w:style>
  <w:style w:type="paragraph" w:styleId="Quote">
    <w:name w:val="Quote"/>
    <w:basedOn w:val="Normal"/>
    <w:next w:val="Normal"/>
    <w:link w:val="QuoteChar"/>
    <w:uiPriority w:val="29"/>
    <w:qFormat/>
    <w:rsid w:val="00845006"/>
    <w:pPr>
      <w:spacing w:before="160"/>
      <w:ind w:left="720" w:right="720"/>
    </w:pPr>
    <w:rPr>
      <w:i/>
      <w:iCs/>
      <w:color w:val="000000" w:themeColor="text1"/>
    </w:rPr>
  </w:style>
  <w:style w:type="character" w:customStyle="1" w:styleId="QuoteChar">
    <w:name w:val="Quote Char"/>
    <w:basedOn w:val="DefaultParagraphFont"/>
    <w:link w:val="Quote"/>
    <w:uiPriority w:val="29"/>
    <w:rsid w:val="00845006"/>
    <w:rPr>
      <w:i/>
      <w:iCs/>
      <w:color w:val="000000" w:themeColor="text1"/>
    </w:rPr>
  </w:style>
  <w:style w:type="paragraph" w:styleId="IntenseQuote">
    <w:name w:val="Intense Quote"/>
    <w:basedOn w:val="Normal"/>
    <w:next w:val="Normal"/>
    <w:link w:val="IntenseQuoteChar"/>
    <w:uiPriority w:val="30"/>
    <w:qFormat/>
    <w:rsid w:val="0084500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845006"/>
    <w:rPr>
      <w:color w:val="000000" w:themeColor="text1"/>
      <w:shd w:val="clear" w:color="auto" w:fill="F2F2F2" w:themeFill="background1" w:themeFillShade="F2"/>
    </w:rPr>
  </w:style>
  <w:style w:type="character" w:styleId="SubtleEmphasis">
    <w:name w:val="Subtle Emphasis"/>
    <w:basedOn w:val="DefaultParagraphFont"/>
    <w:uiPriority w:val="19"/>
    <w:qFormat/>
    <w:rsid w:val="00845006"/>
    <w:rPr>
      <w:i/>
      <w:iCs/>
      <w:color w:val="404040" w:themeColor="text1" w:themeTint="BF"/>
    </w:rPr>
  </w:style>
  <w:style w:type="character" w:styleId="IntenseEmphasis">
    <w:name w:val="Intense Emphasis"/>
    <w:basedOn w:val="DefaultParagraphFont"/>
    <w:uiPriority w:val="21"/>
    <w:qFormat/>
    <w:rsid w:val="00845006"/>
    <w:rPr>
      <w:b/>
      <w:bCs/>
      <w:i/>
      <w:iCs/>
      <w:caps/>
    </w:rPr>
  </w:style>
  <w:style w:type="character" w:styleId="SubtleReference">
    <w:name w:val="Subtle Reference"/>
    <w:basedOn w:val="DefaultParagraphFont"/>
    <w:uiPriority w:val="31"/>
    <w:qFormat/>
    <w:rsid w:val="00845006"/>
    <w:rPr>
      <w:smallCaps/>
      <w:color w:val="404040" w:themeColor="text1" w:themeTint="BF"/>
      <w:u w:val="single" w:color="7F7F7F" w:themeColor="text1" w:themeTint="80"/>
    </w:rPr>
  </w:style>
  <w:style w:type="character" w:styleId="BookTitle">
    <w:name w:val="Book Title"/>
    <w:basedOn w:val="DefaultParagraphFont"/>
    <w:uiPriority w:val="33"/>
    <w:qFormat/>
    <w:rsid w:val="00845006"/>
    <w:rPr>
      <w:b w:val="0"/>
      <w:bCs w:val="0"/>
      <w:smallCaps/>
      <w:spacing w:val="5"/>
    </w:rPr>
  </w:style>
  <w:style w:type="paragraph" w:styleId="Header">
    <w:name w:val="header"/>
    <w:basedOn w:val="Normal"/>
    <w:link w:val="HeaderChar"/>
    <w:uiPriority w:val="99"/>
    <w:unhideWhenUsed/>
    <w:rsid w:val="00343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55D"/>
  </w:style>
  <w:style w:type="paragraph" w:customStyle="1" w:styleId="Manualheading1">
    <w:name w:val="Manual heading 1"/>
    <w:basedOn w:val="Subtitle"/>
    <w:link w:val="Manualheading1Char"/>
    <w:qFormat/>
    <w:rsid w:val="00C23279"/>
    <w:pPr>
      <w:numPr>
        <w:ilvl w:val="0"/>
        <w:numId w:val="1"/>
      </w:numPr>
    </w:pPr>
    <w:rPr>
      <w:b/>
      <w:color w:val="538135" w:themeColor="accent6" w:themeShade="BF"/>
      <w:sz w:val="28"/>
      <w:szCs w:val="28"/>
    </w:rPr>
  </w:style>
  <w:style w:type="character" w:customStyle="1" w:styleId="Manualheading1Char">
    <w:name w:val="Manual heading 1 Char"/>
    <w:basedOn w:val="SubtitleChar"/>
    <w:link w:val="Manualheading1"/>
    <w:rsid w:val="00C23279"/>
    <w:rPr>
      <w:b/>
      <w:color w:val="538135" w:themeColor="accent6" w:themeShade="BF"/>
      <w:spacing w:val="10"/>
      <w:sz w:val="28"/>
      <w:szCs w:val="28"/>
    </w:rPr>
  </w:style>
  <w:style w:type="paragraph" w:customStyle="1" w:styleId="Manual2">
    <w:name w:val="Manual 2"/>
    <w:basedOn w:val="Subtitle"/>
    <w:link w:val="Manual2Char"/>
    <w:qFormat/>
    <w:rsid w:val="00C23279"/>
    <w:pPr>
      <w:numPr>
        <w:numId w:val="1"/>
      </w:numPr>
    </w:pPr>
    <w:rPr>
      <w:b/>
      <w:color w:val="70AD47" w:themeColor="accent6"/>
    </w:rPr>
  </w:style>
  <w:style w:type="character" w:customStyle="1" w:styleId="Manual2Char">
    <w:name w:val="Manual 2 Char"/>
    <w:basedOn w:val="SubtitleChar"/>
    <w:link w:val="Manual2"/>
    <w:rsid w:val="00C23279"/>
    <w:rPr>
      <w:b/>
      <w:color w:val="70AD47" w:themeColor="accent6"/>
      <w:spacing w:val="10"/>
    </w:rPr>
  </w:style>
  <w:style w:type="paragraph" w:customStyle="1" w:styleId="Manual3">
    <w:name w:val="Manual 3"/>
    <w:basedOn w:val="Subtitle"/>
    <w:link w:val="Manual3Char"/>
    <w:qFormat/>
    <w:rsid w:val="00C23279"/>
    <w:pPr>
      <w:numPr>
        <w:ilvl w:val="0"/>
      </w:numPr>
      <w:spacing w:after="0" w:line="276" w:lineRule="auto"/>
      <w:ind w:left="-142" w:right="-771"/>
      <w:jc w:val="both"/>
    </w:pPr>
    <w:rPr>
      <w:rFonts w:ascii="Cambria" w:hAnsi="Cambria"/>
      <w:b/>
      <w:bCs/>
      <w:color w:val="002060"/>
      <w:sz w:val="20"/>
      <w:szCs w:val="20"/>
    </w:rPr>
  </w:style>
  <w:style w:type="character" w:customStyle="1" w:styleId="Manual3Char">
    <w:name w:val="Manual 3 Char"/>
    <w:basedOn w:val="SubtitleChar"/>
    <w:link w:val="Manual3"/>
    <w:rsid w:val="00C23279"/>
    <w:rPr>
      <w:rFonts w:ascii="Cambria" w:hAnsi="Cambria"/>
      <w:b/>
      <w:bCs/>
      <w:color w:val="002060"/>
      <w:spacing w:val="10"/>
      <w:sz w:val="20"/>
      <w:szCs w:val="20"/>
    </w:rPr>
  </w:style>
  <w:style w:type="character" w:styleId="CommentReference">
    <w:name w:val="annotation reference"/>
    <w:basedOn w:val="DefaultParagraphFont"/>
    <w:uiPriority w:val="99"/>
    <w:semiHidden/>
    <w:unhideWhenUsed/>
    <w:rsid w:val="00CB09FA"/>
    <w:rPr>
      <w:sz w:val="16"/>
      <w:szCs w:val="16"/>
    </w:rPr>
  </w:style>
  <w:style w:type="paragraph" w:styleId="CommentText">
    <w:name w:val="annotation text"/>
    <w:basedOn w:val="Normal"/>
    <w:link w:val="CommentTextChar"/>
    <w:uiPriority w:val="99"/>
    <w:unhideWhenUsed/>
    <w:rsid w:val="00CB09FA"/>
    <w:pPr>
      <w:spacing w:line="240" w:lineRule="auto"/>
    </w:pPr>
    <w:rPr>
      <w:sz w:val="20"/>
      <w:szCs w:val="20"/>
    </w:rPr>
  </w:style>
  <w:style w:type="character" w:customStyle="1" w:styleId="CommentTextChar">
    <w:name w:val="Comment Text Char"/>
    <w:basedOn w:val="DefaultParagraphFont"/>
    <w:link w:val="CommentText"/>
    <w:uiPriority w:val="99"/>
    <w:rsid w:val="00CB09FA"/>
    <w:rPr>
      <w:sz w:val="20"/>
      <w:szCs w:val="20"/>
    </w:rPr>
  </w:style>
  <w:style w:type="paragraph" w:styleId="CommentSubject">
    <w:name w:val="annotation subject"/>
    <w:basedOn w:val="CommentText"/>
    <w:next w:val="CommentText"/>
    <w:link w:val="CommentSubjectChar"/>
    <w:uiPriority w:val="99"/>
    <w:semiHidden/>
    <w:unhideWhenUsed/>
    <w:rsid w:val="00CB09FA"/>
    <w:rPr>
      <w:b/>
      <w:bCs/>
    </w:rPr>
  </w:style>
  <w:style w:type="character" w:customStyle="1" w:styleId="CommentSubjectChar">
    <w:name w:val="Comment Subject Char"/>
    <w:basedOn w:val="CommentTextChar"/>
    <w:link w:val="CommentSubject"/>
    <w:uiPriority w:val="99"/>
    <w:semiHidden/>
    <w:rsid w:val="00CB09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jpg@01D7668C.A566528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Executive">
      <a:maj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E70DE00FA9B1546AAC5B6134CE1800D" ma:contentTypeVersion="17" ma:contentTypeDescription="Create a new document." ma:contentTypeScope="" ma:versionID="48f6177dcc53e2f4b8799f6a9c31402f">
  <xsd:schema xmlns:xsd="http://www.w3.org/2001/XMLSchema" xmlns:xs="http://www.w3.org/2001/XMLSchema" xmlns:p="http://schemas.microsoft.com/office/2006/metadata/properties" xmlns:ns2="b8428449-22d4-42b1-9878-76057358c6ee" xmlns:ns3="9c3fcbb7-6753-44f7-bc38-22828efa9977" targetNamespace="http://schemas.microsoft.com/office/2006/metadata/properties" ma:root="true" ma:fieldsID="d360cb8a5c8b28acd154f14ce5a92ec8" ns2:_="" ns3:_="">
    <xsd:import namespace="b8428449-22d4-42b1-9878-76057358c6ee"/>
    <xsd:import namespace="9c3fcbb7-6753-44f7-bc38-22828efa99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28449-22d4-42b1-9878-76057358c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1d3230-d5a0-4cb6-a387-ffb732d89a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3fcbb7-6753-44f7-bc38-22828efa99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02e4894-b37a-4922-ac11-cbeaaf1984af}" ma:internalName="TaxCatchAll" ma:showField="CatchAllData" ma:web="9c3fcbb7-6753-44f7-bc38-22828efa99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c3fcbb7-6753-44f7-bc38-22828efa9977" xsi:nil="true"/>
    <lcf76f155ced4ddcb4097134ff3c332f xmlns="b8428449-22d4-42b1-9878-76057358c6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2EAAA4-88C3-4722-8B31-D6D32440BC0B}">
  <ds:schemaRefs>
    <ds:schemaRef ds:uri="http://schemas.microsoft.com/sharepoint/v3/contenttype/forms"/>
  </ds:schemaRefs>
</ds:datastoreItem>
</file>

<file path=customXml/itemProps2.xml><?xml version="1.0" encoding="utf-8"?>
<ds:datastoreItem xmlns:ds="http://schemas.openxmlformats.org/officeDocument/2006/customXml" ds:itemID="{B7A87768-0D4A-954E-AE03-C958B2D1BEEA}">
  <ds:schemaRefs>
    <ds:schemaRef ds:uri="http://schemas.openxmlformats.org/officeDocument/2006/bibliography"/>
  </ds:schemaRefs>
</ds:datastoreItem>
</file>

<file path=customXml/itemProps3.xml><?xml version="1.0" encoding="utf-8"?>
<ds:datastoreItem xmlns:ds="http://schemas.openxmlformats.org/officeDocument/2006/customXml" ds:itemID="{6D1A3324-13FC-4F8C-A32C-C7DE0B194514}"/>
</file>

<file path=customXml/itemProps4.xml><?xml version="1.0" encoding="utf-8"?>
<ds:datastoreItem xmlns:ds="http://schemas.openxmlformats.org/officeDocument/2006/customXml" ds:itemID="{3776CF19-1C73-4946-8942-235F5AF8575E}">
  <ds:schemaRefs>
    <ds:schemaRef ds:uri="http://schemas.microsoft.com/office/2006/metadata/properties"/>
    <ds:schemaRef ds:uri="http://schemas.microsoft.com/office/infopath/2007/PartnerControls"/>
    <ds:schemaRef ds:uri="9c3fcbb7-6753-44f7-bc38-22828efa9977"/>
    <ds:schemaRef ds:uri="b8428449-22d4-42b1-9878-76057358c6e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4785</Words>
  <Characters>27275</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Langmore</dc:creator>
  <cp:keywords/>
  <dc:description/>
  <cp:lastModifiedBy>Sarah Langmore</cp:lastModifiedBy>
  <cp:revision>4</cp:revision>
  <dcterms:created xsi:type="dcterms:W3CDTF">2022-05-10T01:44:00Z</dcterms:created>
  <dcterms:modified xsi:type="dcterms:W3CDTF">2023-02-06T05:56:00Z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0x010100AE70DE00FA9B1546AAC5B6134CE1800D</vt:lpwstr>
  </property>
  <property fmtid="{D5CDD505-2E9C-101B-9397-08002B2CF9AE}" pid="3" name="MediaServiceImageTags">
    <vt:lpwstr/>
  </property>
</Properties>
</file>